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A22B4" w14:textId="77777777" w:rsidR="00B27EDF" w:rsidRPr="00B27EDF" w:rsidRDefault="00B27EDF" w:rsidP="002C6C47">
      <w:pPr>
        <w:spacing w:after="375"/>
        <w:outlineLvl w:val="0"/>
        <w:rPr>
          <w:rFonts w:ascii="Times New Roman" w:eastAsia="Times New Roman" w:hAnsi="Times New Roman" w:cs="Times New Roman"/>
          <w:color w:val="006E9F"/>
          <w:kern w:val="36"/>
          <w:sz w:val="45"/>
          <w:szCs w:val="45"/>
          <w:lang w:val="en-GB"/>
        </w:rPr>
      </w:pPr>
    </w:p>
    <w:p w14:paraId="2D7231A7" w14:textId="514F01E0" w:rsidR="002C6C47" w:rsidRDefault="002C6C47" w:rsidP="001F6FE7">
      <w:pPr>
        <w:outlineLvl w:val="0"/>
        <w:rPr>
          <w:rFonts w:ascii="Times New Roman" w:eastAsia="Times New Roman" w:hAnsi="Times New Roman" w:cs="Times New Roman"/>
          <w:b/>
          <w:kern w:val="36"/>
          <w:sz w:val="36"/>
          <w:szCs w:val="36"/>
          <w:lang w:val="en-GB"/>
        </w:rPr>
      </w:pPr>
      <w:r w:rsidRPr="00B27EDF">
        <w:rPr>
          <w:rFonts w:ascii="Times New Roman" w:eastAsia="Times New Roman" w:hAnsi="Times New Roman" w:cs="Times New Roman"/>
          <w:b/>
          <w:kern w:val="36"/>
          <w:sz w:val="36"/>
          <w:szCs w:val="36"/>
          <w:lang w:val="en-GB"/>
        </w:rPr>
        <w:t xml:space="preserve">Promoting Sustainable Livelihoods in TFCAs </w:t>
      </w:r>
      <w:r w:rsidR="001F6FE7">
        <w:rPr>
          <w:rFonts w:ascii="Times New Roman" w:eastAsia="Times New Roman" w:hAnsi="Times New Roman" w:cs="Times New Roman"/>
          <w:b/>
          <w:kern w:val="36"/>
          <w:sz w:val="36"/>
          <w:szCs w:val="36"/>
          <w:lang w:val="en-GB"/>
        </w:rPr>
        <w:t>–</w:t>
      </w:r>
      <w:r w:rsidRPr="00B27EDF">
        <w:rPr>
          <w:rFonts w:ascii="Times New Roman" w:eastAsia="Times New Roman" w:hAnsi="Times New Roman" w:cs="Times New Roman"/>
          <w:b/>
          <w:kern w:val="36"/>
          <w:sz w:val="36"/>
          <w:szCs w:val="36"/>
          <w:lang w:val="en-GB"/>
        </w:rPr>
        <w:t xml:space="preserve"> ProSuLi</w:t>
      </w:r>
      <w:r w:rsidR="00EA1AD7">
        <w:rPr>
          <w:rFonts w:ascii="Times New Roman" w:eastAsia="Times New Roman" w:hAnsi="Times New Roman" w:cs="Times New Roman"/>
          <w:b/>
          <w:kern w:val="36"/>
          <w:sz w:val="36"/>
          <w:szCs w:val="36"/>
          <w:lang w:val="en-GB"/>
        </w:rPr>
        <w:t>, 10-months update.</w:t>
      </w:r>
    </w:p>
    <w:p w14:paraId="10E79A7A" w14:textId="77777777" w:rsidR="001F6FE7" w:rsidRPr="00B27EDF" w:rsidRDefault="001F6FE7" w:rsidP="001F6FE7">
      <w:pPr>
        <w:outlineLvl w:val="0"/>
        <w:rPr>
          <w:rFonts w:ascii="Times New Roman" w:eastAsia="Times New Roman" w:hAnsi="Times New Roman" w:cs="Times New Roman"/>
          <w:b/>
          <w:kern w:val="36"/>
          <w:sz w:val="36"/>
          <w:szCs w:val="36"/>
          <w:lang w:val="en-GB"/>
        </w:rPr>
      </w:pPr>
    </w:p>
    <w:p w14:paraId="201E06C0" w14:textId="15BC5573" w:rsidR="002C6C47" w:rsidRDefault="002C6C47" w:rsidP="001F6FE7">
      <w:pPr>
        <w:rPr>
          <w:rFonts w:ascii="Times New Roman" w:eastAsia="Times New Roman" w:hAnsi="Times New Roman" w:cs="Times New Roman"/>
          <w:b/>
          <w:bCs/>
          <w:color w:val="006E9F"/>
          <w:sz w:val="20"/>
          <w:szCs w:val="20"/>
          <w:lang w:val="en-GB"/>
        </w:rPr>
      </w:pPr>
      <w:r w:rsidRPr="00B27EDF">
        <w:rPr>
          <w:rFonts w:ascii="Times New Roman" w:eastAsia="Times New Roman" w:hAnsi="Times New Roman" w:cs="Times New Roman"/>
          <w:b/>
          <w:bCs/>
          <w:color w:val="006E9F"/>
          <w:sz w:val="20"/>
          <w:szCs w:val="20"/>
          <w:lang w:val="en-GB"/>
        </w:rPr>
        <w:t xml:space="preserve">Supporting the long-term sustainable management of TransFrontier </w:t>
      </w:r>
      <w:r w:rsidR="00B27EDF" w:rsidRPr="00B27EDF">
        <w:rPr>
          <w:rFonts w:ascii="Times New Roman" w:eastAsia="Times New Roman" w:hAnsi="Times New Roman" w:cs="Times New Roman"/>
          <w:b/>
          <w:bCs/>
          <w:color w:val="006E9F"/>
          <w:sz w:val="20"/>
          <w:szCs w:val="20"/>
          <w:lang w:val="en-GB"/>
        </w:rPr>
        <w:t>C</w:t>
      </w:r>
      <w:r w:rsidRPr="00B27EDF">
        <w:rPr>
          <w:rFonts w:ascii="Times New Roman" w:eastAsia="Times New Roman" w:hAnsi="Times New Roman" w:cs="Times New Roman"/>
          <w:b/>
          <w:bCs/>
          <w:color w:val="006E9F"/>
          <w:sz w:val="20"/>
          <w:szCs w:val="20"/>
          <w:lang w:val="en-GB"/>
        </w:rPr>
        <w:t>onservation Areas in southern Africa (Botswana, Mozambique, Zimbabwe) through a multi-st</w:t>
      </w:r>
      <w:r w:rsidR="007055B8">
        <w:rPr>
          <w:rFonts w:ascii="Times New Roman" w:eastAsia="Times New Roman" w:hAnsi="Times New Roman" w:cs="Times New Roman"/>
          <w:b/>
          <w:bCs/>
          <w:color w:val="006E9F"/>
          <w:sz w:val="20"/>
          <w:szCs w:val="20"/>
          <w:lang w:val="en-GB"/>
        </w:rPr>
        <w:t>akeholder participatory process to co-design sustainable management options.</w:t>
      </w:r>
    </w:p>
    <w:p w14:paraId="3AF5B1B7" w14:textId="77777777" w:rsidR="001F6FE7" w:rsidRPr="00B27EDF" w:rsidRDefault="001F6FE7" w:rsidP="001F6FE7">
      <w:pPr>
        <w:rPr>
          <w:rFonts w:ascii="Times New Roman" w:eastAsia="Times New Roman" w:hAnsi="Times New Roman" w:cs="Times New Roman"/>
          <w:b/>
          <w:bCs/>
          <w:color w:val="006E9F"/>
          <w:sz w:val="20"/>
          <w:szCs w:val="20"/>
          <w:lang w:val="en-GB"/>
        </w:rPr>
      </w:pPr>
    </w:p>
    <w:p w14:paraId="7EAF9BA2" w14:textId="77777777" w:rsidR="007055B8" w:rsidRDefault="007055B8" w:rsidP="001F6FE7">
      <w:pPr>
        <w:outlineLvl w:val="3"/>
        <w:rPr>
          <w:rFonts w:ascii="Times New Roman" w:eastAsia="Times New Roman" w:hAnsi="Times New Roman" w:cs="Times New Roman"/>
          <w:b/>
          <w:bCs/>
          <w:color w:val="006E9F"/>
          <w:sz w:val="18"/>
          <w:szCs w:val="18"/>
          <w:lang w:val="en-GB"/>
        </w:rPr>
      </w:pPr>
      <w:r>
        <w:rPr>
          <w:rFonts w:ascii="Times New Roman" w:eastAsia="Times New Roman" w:hAnsi="Times New Roman" w:cs="Times New Roman"/>
          <w:b/>
          <w:bCs/>
          <w:color w:val="006E9F"/>
          <w:sz w:val="18"/>
          <w:szCs w:val="18"/>
          <w:lang w:val="en-GB"/>
        </w:rPr>
        <w:t>Funded by the European Union, Grant FED/2017/394-443</w:t>
      </w:r>
    </w:p>
    <w:p w14:paraId="31F2941B" w14:textId="77777777" w:rsidR="001F6FE7" w:rsidRDefault="001F6FE7" w:rsidP="001F6FE7">
      <w:pPr>
        <w:outlineLvl w:val="3"/>
        <w:rPr>
          <w:rFonts w:ascii="Times New Roman" w:eastAsia="Times New Roman" w:hAnsi="Times New Roman" w:cs="Times New Roman"/>
          <w:b/>
          <w:bCs/>
          <w:color w:val="006E9F"/>
          <w:sz w:val="18"/>
          <w:szCs w:val="18"/>
          <w:lang w:val="en-GB"/>
        </w:rPr>
      </w:pPr>
    </w:p>
    <w:p w14:paraId="4228AC32" w14:textId="77777777" w:rsidR="002C6C47" w:rsidRDefault="002C6C47" w:rsidP="001F6FE7">
      <w:pPr>
        <w:outlineLvl w:val="3"/>
        <w:rPr>
          <w:rFonts w:ascii="Times New Roman" w:eastAsia="Times New Roman" w:hAnsi="Times New Roman" w:cs="Times New Roman"/>
          <w:b/>
          <w:bCs/>
          <w:color w:val="006E9F"/>
          <w:sz w:val="18"/>
          <w:szCs w:val="18"/>
          <w:lang w:val="en-GB"/>
        </w:rPr>
      </w:pPr>
      <w:r w:rsidRPr="00B27EDF">
        <w:rPr>
          <w:rFonts w:ascii="Times New Roman" w:eastAsia="Times New Roman" w:hAnsi="Times New Roman" w:cs="Times New Roman"/>
          <w:b/>
          <w:bCs/>
          <w:color w:val="006E9F"/>
          <w:sz w:val="18"/>
          <w:szCs w:val="18"/>
          <w:lang w:val="en-GB"/>
        </w:rPr>
        <w:t>Dates: 2018-2021</w:t>
      </w:r>
    </w:p>
    <w:p w14:paraId="2D62D295" w14:textId="42F529B2" w:rsidR="001F6FE7" w:rsidRDefault="001F6FE7" w:rsidP="001F6FE7">
      <w:pPr>
        <w:outlineLvl w:val="3"/>
        <w:rPr>
          <w:rFonts w:ascii="Times New Roman" w:eastAsia="Times New Roman" w:hAnsi="Times New Roman" w:cs="Times New Roman"/>
          <w:b/>
          <w:bCs/>
          <w:color w:val="006E9F"/>
          <w:sz w:val="18"/>
          <w:szCs w:val="18"/>
          <w:lang w:val="en-GB"/>
        </w:rPr>
      </w:pPr>
    </w:p>
    <w:p w14:paraId="3FF9D4E1" w14:textId="77777777" w:rsidR="00EA1AD7" w:rsidRDefault="00EA1AD7" w:rsidP="00EA1AD7">
      <w:pPr>
        <w:jc w:val="both"/>
        <w:rPr>
          <w:rFonts w:ascii="Times New Roman" w:eastAsia="Times New Roman" w:hAnsi="Times New Roman" w:cs="Times New Roman"/>
          <w:bCs/>
          <w:sz w:val="18"/>
          <w:szCs w:val="18"/>
          <w:lang w:val="en-GB"/>
        </w:rPr>
      </w:pPr>
      <w:r w:rsidRPr="00EA1AD7">
        <w:rPr>
          <w:rFonts w:ascii="Times New Roman" w:eastAsia="Times New Roman" w:hAnsi="Times New Roman" w:cs="Times New Roman"/>
          <w:b/>
          <w:bCs/>
          <w:i/>
          <w:sz w:val="18"/>
          <w:szCs w:val="18"/>
          <w:lang w:val="en-GB"/>
        </w:rPr>
        <w:t>Objectives of the project</w:t>
      </w:r>
    </w:p>
    <w:p w14:paraId="276DA584" w14:textId="34739305" w:rsidR="00B65345" w:rsidRDefault="00B65345" w:rsidP="00B65345">
      <w:pPr>
        <w:jc w:val="both"/>
        <w:rPr>
          <w:rFonts w:ascii="Times New Roman" w:hAnsi="Times New Roman" w:cs="Times New Roman"/>
          <w:color w:val="000000"/>
          <w:sz w:val="18"/>
          <w:szCs w:val="18"/>
          <w:lang w:val="en-GB"/>
        </w:rPr>
      </w:pPr>
      <w:r w:rsidRPr="001F6FE7">
        <w:rPr>
          <w:rFonts w:ascii="Times New Roman" w:eastAsia="Times New Roman" w:hAnsi="Times New Roman" w:cs="Times New Roman"/>
          <w:bCs/>
          <w:sz w:val="18"/>
          <w:szCs w:val="18"/>
          <w:lang w:val="en-GB"/>
        </w:rPr>
        <w:t>Th</w:t>
      </w:r>
      <w:r>
        <w:rPr>
          <w:rFonts w:ascii="Times New Roman" w:eastAsia="Times New Roman" w:hAnsi="Times New Roman" w:cs="Times New Roman"/>
          <w:bCs/>
          <w:sz w:val="18"/>
          <w:szCs w:val="18"/>
          <w:lang w:val="en-GB"/>
        </w:rPr>
        <w:t>e ProSuLi</w:t>
      </w:r>
      <w:r w:rsidRPr="001F6FE7">
        <w:rPr>
          <w:rFonts w:ascii="Times New Roman" w:eastAsia="Times New Roman" w:hAnsi="Times New Roman" w:cs="Times New Roman"/>
          <w:bCs/>
          <w:sz w:val="18"/>
          <w:szCs w:val="18"/>
          <w:lang w:val="en-GB"/>
        </w:rPr>
        <w:t xml:space="preserve"> project </w:t>
      </w:r>
      <w:r>
        <w:rPr>
          <w:rFonts w:ascii="Times New Roman" w:eastAsia="Times New Roman" w:hAnsi="Times New Roman" w:cs="Times New Roman"/>
          <w:bCs/>
          <w:sz w:val="18"/>
          <w:szCs w:val="18"/>
          <w:lang w:val="en-GB"/>
        </w:rPr>
        <w:t xml:space="preserve">aims at </w:t>
      </w:r>
      <w:r>
        <w:rPr>
          <w:rFonts w:ascii="Times New Roman" w:hAnsi="Times New Roman" w:cs="Times New Roman"/>
          <w:color w:val="000000"/>
          <w:sz w:val="18"/>
          <w:szCs w:val="18"/>
          <w:lang w:val="en-GB"/>
        </w:rPr>
        <w:t>promoting</w:t>
      </w:r>
      <w:r w:rsidRPr="00B27EDF">
        <w:rPr>
          <w:rFonts w:ascii="Times New Roman" w:hAnsi="Times New Roman" w:cs="Times New Roman"/>
          <w:color w:val="000000"/>
          <w:sz w:val="18"/>
          <w:szCs w:val="18"/>
          <w:lang w:val="en-GB"/>
        </w:rPr>
        <w:t xml:space="preserve"> and strengthen</w:t>
      </w:r>
      <w:r>
        <w:rPr>
          <w:rFonts w:ascii="Times New Roman" w:hAnsi="Times New Roman" w:cs="Times New Roman"/>
          <w:color w:val="000000"/>
          <w:sz w:val="18"/>
          <w:szCs w:val="18"/>
          <w:lang w:val="en-GB"/>
        </w:rPr>
        <w:t>ing</w:t>
      </w:r>
      <w:r w:rsidRPr="00B27EDF">
        <w:rPr>
          <w:rFonts w:ascii="Times New Roman" w:hAnsi="Times New Roman" w:cs="Times New Roman"/>
          <w:color w:val="000000"/>
          <w:sz w:val="18"/>
          <w:szCs w:val="18"/>
          <w:lang w:val="en-GB"/>
        </w:rPr>
        <w:t xml:space="preserve"> the sustain</w:t>
      </w:r>
      <w:r>
        <w:rPr>
          <w:rFonts w:ascii="Times New Roman" w:hAnsi="Times New Roman" w:cs="Times New Roman"/>
          <w:color w:val="000000"/>
          <w:sz w:val="18"/>
          <w:szCs w:val="18"/>
          <w:lang w:val="en-GB"/>
        </w:rPr>
        <w:t>ability</w:t>
      </w:r>
      <w:r w:rsidRPr="00B27EDF">
        <w:rPr>
          <w:rFonts w:ascii="Times New Roman" w:hAnsi="Times New Roman" w:cs="Times New Roman"/>
          <w:color w:val="000000"/>
          <w:sz w:val="18"/>
          <w:szCs w:val="18"/>
          <w:lang w:val="en-GB"/>
        </w:rPr>
        <w:t xml:space="preserve"> of TFCAs </w:t>
      </w:r>
      <w:r>
        <w:rPr>
          <w:rFonts w:ascii="Times New Roman" w:hAnsi="Times New Roman" w:cs="Times New Roman"/>
          <w:color w:val="000000"/>
          <w:sz w:val="18"/>
          <w:szCs w:val="18"/>
          <w:lang w:val="en-GB"/>
        </w:rPr>
        <w:t>by exploring</w:t>
      </w:r>
      <w:r w:rsidRPr="00B27EDF">
        <w:rPr>
          <w:rFonts w:ascii="Times New Roman" w:hAnsi="Times New Roman" w:cs="Times New Roman"/>
          <w:color w:val="000000"/>
          <w:sz w:val="18"/>
          <w:szCs w:val="18"/>
          <w:lang w:val="en-GB"/>
        </w:rPr>
        <w:t xml:space="preserve"> local development</w:t>
      </w:r>
      <w:r>
        <w:rPr>
          <w:rFonts w:ascii="Times New Roman" w:hAnsi="Times New Roman" w:cs="Times New Roman"/>
          <w:color w:val="000000"/>
          <w:sz w:val="18"/>
          <w:szCs w:val="18"/>
          <w:lang w:val="en-GB"/>
        </w:rPr>
        <w:t xml:space="preserve"> initiatives</w:t>
      </w:r>
      <w:r w:rsidRPr="00B27EDF">
        <w:rPr>
          <w:rFonts w:ascii="Times New Roman" w:hAnsi="Times New Roman" w:cs="Times New Roman"/>
          <w:color w:val="000000"/>
          <w:sz w:val="18"/>
          <w:szCs w:val="18"/>
          <w:lang w:val="en-GB"/>
        </w:rPr>
        <w:t xml:space="preserve"> </w:t>
      </w:r>
      <w:r>
        <w:rPr>
          <w:rFonts w:ascii="Times New Roman" w:hAnsi="Times New Roman" w:cs="Times New Roman"/>
          <w:color w:val="000000"/>
          <w:sz w:val="18"/>
          <w:szCs w:val="18"/>
          <w:lang w:val="en-GB"/>
        </w:rPr>
        <w:t xml:space="preserve">meaningful for local stakeholders and long-term </w:t>
      </w:r>
      <w:r w:rsidRPr="00B27EDF">
        <w:rPr>
          <w:rFonts w:ascii="Times New Roman" w:hAnsi="Times New Roman" w:cs="Times New Roman"/>
          <w:color w:val="000000"/>
          <w:sz w:val="18"/>
          <w:szCs w:val="18"/>
          <w:lang w:val="en-GB"/>
        </w:rPr>
        <w:t>biodiversity conservation</w:t>
      </w:r>
      <w:r>
        <w:rPr>
          <w:rFonts w:ascii="Times New Roman" w:hAnsi="Times New Roman" w:cs="Times New Roman"/>
          <w:color w:val="000000"/>
          <w:sz w:val="18"/>
          <w:szCs w:val="18"/>
          <w:lang w:val="en-GB"/>
        </w:rPr>
        <w:t>,</w:t>
      </w:r>
      <w:r w:rsidRPr="00B27EDF">
        <w:rPr>
          <w:rFonts w:ascii="Times New Roman" w:hAnsi="Times New Roman" w:cs="Times New Roman"/>
          <w:color w:val="000000"/>
          <w:sz w:val="18"/>
          <w:szCs w:val="18"/>
          <w:lang w:val="en-GB"/>
        </w:rPr>
        <w:t xml:space="preserve"> promoting a paradigm shift </w:t>
      </w:r>
      <w:r>
        <w:rPr>
          <w:rFonts w:ascii="Times New Roman" w:hAnsi="Times New Roman" w:cs="Times New Roman"/>
          <w:color w:val="000000"/>
          <w:sz w:val="18"/>
          <w:szCs w:val="18"/>
          <w:lang w:val="en-GB"/>
        </w:rPr>
        <w:t>in thinking</w:t>
      </w:r>
      <w:r w:rsidRPr="00B27EDF">
        <w:rPr>
          <w:rFonts w:ascii="Times New Roman" w:hAnsi="Times New Roman" w:cs="Times New Roman"/>
          <w:color w:val="000000"/>
          <w:sz w:val="18"/>
          <w:szCs w:val="18"/>
          <w:lang w:val="en-GB"/>
        </w:rPr>
        <w:t xml:space="preserve"> the</w:t>
      </w:r>
      <w:r>
        <w:rPr>
          <w:rFonts w:ascii="Times New Roman" w:hAnsi="Times New Roman" w:cs="Times New Roman"/>
          <w:color w:val="000000"/>
          <w:sz w:val="18"/>
          <w:szCs w:val="18"/>
          <w:lang w:val="en-GB"/>
        </w:rPr>
        <w:t xml:space="preserve"> contribution of local communities</w:t>
      </w:r>
      <w:r w:rsidRPr="00B27EDF">
        <w:rPr>
          <w:rFonts w:ascii="Times New Roman" w:hAnsi="Times New Roman" w:cs="Times New Roman"/>
          <w:color w:val="000000"/>
          <w:sz w:val="18"/>
          <w:szCs w:val="18"/>
          <w:lang w:val="en-GB"/>
        </w:rPr>
        <w:t xml:space="preserve"> in the co-management of TFCAs. </w:t>
      </w:r>
      <w:r>
        <w:rPr>
          <w:rFonts w:ascii="Times New Roman" w:hAnsi="Times New Roman" w:cs="Times New Roman"/>
          <w:color w:val="000000"/>
          <w:sz w:val="18"/>
          <w:szCs w:val="18"/>
          <w:lang w:val="en-GB"/>
        </w:rPr>
        <w:t>The main objective of ProSuLi is to create, or capacitate when already existing,</w:t>
      </w:r>
      <w:r w:rsidRPr="00760D23">
        <w:rPr>
          <w:rFonts w:ascii="Times New Roman" w:hAnsi="Times New Roman" w:cs="Times New Roman"/>
          <w:color w:val="000000"/>
          <w:sz w:val="18"/>
          <w:szCs w:val="18"/>
          <w:lang w:val="en-GB"/>
        </w:rPr>
        <w:t xml:space="preserve"> functional multi-stakeholder interaction process</w:t>
      </w:r>
      <w:r>
        <w:rPr>
          <w:rFonts w:ascii="Times New Roman" w:hAnsi="Times New Roman" w:cs="Times New Roman"/>
          <w:color w:val="000000"/>
          <w:sz w:val="18"/>
          <w:szCs w:val="18"/>
          <w:lang w:val="en-GB"/>
        </w:rPr>
        <w:t>es at a local scale</w:t>
      </w:r>
      <w:r w:rsidRPr="00760D23">
        <w:rPr>
          <w:rFonts w:ascii="Times New Roman" w:hAnsi="Times New Roman" w:cs="Times New Roman"/>
          <w:color w:val="000000"/>
          <w:sz w:val="18"/>
          <w:szCs w:val="18"/>
          <w:lang w:val="en-GB"/>
        </w:rPr>
        <w:t xml:space="preserve"> to </w:t>
      </w:r>
      <w:r>
        <w:rPr>
          <w:rFonts w:ascii="Times New Roman" w:hAnsi="Times New Roman" w:cs="Times New Roman"/>
          <w:color w:val="000000"/>
          <w:sz w:val="18"/>
          <w:szCs w:val="18"/>
          <w:lang w:val="en-GB"/>
        </w:rPr>
        <w:t>reconcile the</w:t>
      </w:r>
      <w:r w:rsidRPr="00760D23">
        <w:rPr>
          <w:rFonts w:ascii="Times New Roman" w:hAnsi="Times New Roman" w:cs="Times New Roman"/>
          <w:color w:val="000000"/>
          <w:sz w:val="18"/>
          <w:szCs w:val="18"/>
          <w:lang w:val="en-GB"/>
        </w:rPr>
        <w:t xml:space="preserve"> manage</w:t>
      </w:r>
      <w:r>
        <w:rPr>
          <w:rFonts w:ascii="Times New Roman" w:hAnsi="Times New Roman" w:cs="Times New Roman"/>
          <w:color w:val="000000"/>
          <w:sz w:val="18"/>
          <w:szCs w:val="18"/>
          <w:lang w:val="en-GB"/>
        </w:rPr>
        <w:t>ment of local resources and local well-being</w:t>
      </w:r>
      <w:r w:rsidRPr="00760D23">
        <w:rPr>
          <w:rFonts w:ascii="Times New Roman" w:hAnsi="Times New Roman" w:cs="Times New Roman"/>
          <w:color w:val="000000"/>
          <w:sz w:val="18"/>
          <w:szCs w:val="18"/>
          <w:lang w:val="en-GB"/>
        </w:rPr>
        <w:t xml:space="preserve">. </w:t>
      </w:r>
      <w:r>
        <w:rPr>
          <w:rFonts w:ascii="Times New Roman" w:hAnsi="Times New Roman" w:cs="Times New Roman"/>
          <w:color w:val="000000"/>
          <w:sz w:val="18"/>
          <w:szCs w:val="18"/>
          <w:lang w:val="en-GB"/>
        </w:rPr>
        <w:t xml:space="preserve"> </w:t>
      </w:r>
      <w:r w:rsidRPr="005971C2">
        <w:rPr>
          <w:rFonts w:ascii="Times New Roman" w:hAnsi="Times New Roman" w:cs="Times New Roman"/>
          <w:color w:val="000000"/>
          <w:sz w:val="18"/>
          <w:szCs w:val="18"/>
          <w:lang w:val="en-GB"/>
        </w:rPr>
        <w:t>The project will adop</w:t>
      </w:r>
      <w:r>
        <w:rPr>
          <w:rFonts w:ascii="Times New Roman" w:hAnsi="Times New Roman" w:cs="Times New Roman"/>
          <w:color w:val="000000"/>
          <w:sz w:val="18"/>
          <w:szCs w:val="18"/>
          <w:lang w:val="en-GB"/>
        </w:rPr>
        <w:t xml:space="preserve">t the process of </w:t>
      </w:r>
      <w:r w:rsidRPr="005971C2">
        <w:rPr>
          <w:rFonts w:ascii="Times New Roman" w:hAnsi="Times New Roman" w:cs="Times New Roman"/>
          <w:color w:val="000000"/>
          <w:sz w:val="18"/>
          <w:szCs w:val="18"/>
          <w:lang w:val="en-GB"/>
        </w:rPr>
        <w:t>Commoning</w:t>
      </w:r>
      <w:r>
        <w:rPr>
          <w:rFonts w:ascii="Times New Roman" w:hAnsi="Times New Roman" w:cs="Times New Roman"/>
          <w:color w:val="000000"/>
          <w:sz w:val="18"/>
          <w:szCs w:val="18"/>
          <w:lang w:val="en-GB"/>
        </w:rPr>
        <w:t xml:space="preserve"> to promote </w:t>
      </w:r>
      <w:r w:rsidRPr="003A4A8E">
        <w:rPr>
          <w:rFonts w:ascii="Times New Roman" w:hAnsi="Times New Roman" w:cs="Times New Roman"/>
          <w:color w:val="000000"/>
          <w:sz w:val="18"/>
          <w:szCs w:val="18"/>
          <w:lang w:val="en-GB"/>
        </w:rPr>
        <w:t>dialogue between multiple and potentially conflicting views, by diagnosing existing conflicts and collectively investigating management options and co-designing innovative institutional organizations</w:t>
      </w:r>
      <w:r>
        <w:rPr>
          <w:rFonts w:ascii="Times New Roman" w:hAnsi="Times New Roman" w:cs="Times New Roman"/>
          <w:color w:val="000000"/>
          <w:sz w:val="18"/>
          <w:szCs w:val="18"/>
          <w:lang w:val="en-GB"/>
        </w:rPr>
        <w:t>. It aims at</w:t>
      </w:r>
      <w:r w:rsidRPr="003A4A8E">
        <w:rPr>
          <w:rFonts w:ascii="Times New Roman" w:hAnsi="Times New Roman" w:cs="Times New Roman"/>
          <w:color w:val="000000"/>
          <w:sz w:val="18"/>
          <w:szCs w:val="18"/>
          <w:lang w:val="en-GB"/>
        </w:rPr>
        <w:t xml:space="preserve"> redefin</w:t>
      </w:r>
      <w:r>
        <w:rPr>
          <w:rFonts w:ascii="Times New Roman" w:hAnsi="Times New Roman" w:cs="Times New Roman"/>
          <w:color w:val="000000"/>
          <w:sz w:val="18"/>
          <w:szCs w:val="18"/>
          <w:lang w:val="en-GB"/>
        </w:rPr>
        <w:t>ing</w:t>
      </w:r>
      <w:r w:rsidRPr="003A4A8E">
        <w:rPr>
          <w:rFonts w:ascii="Times New Roman" w:hAnsi="Times New Roman" w:cs="Times New Roman"/>
          <w:color w:val="000000"/>
          <w:sz w:val="18"/>
          <w:szCs w:val="18"/>
          <w:lang w:val="en-GB"/>
        </w:rPr>
        <w:t xml:space="preserve"> collectively the allocation of users’ rights over shared resources, the rules of inclusion and exclusion of the right-holders, as well as the terms and conditions of costs and benefits sharing.</w:t>
      </w:r>
    </w:p>
    <w:p w14:paraId="50DBE707" w14:textId="77777777" w:rsidR="00B65345" w:rsidRDefault="00B65345" w:rsidP="00B65345">
      <w:pPr>
        <w:jc w:val="both"/>
        <w:rPr>
          <w:rFonts w:ascii="Times New Roman" w:hAnsi="Times New Roman" w:cs="Times New Roman"/>
          <w:color w:val="000000"/>
          <w:sz w:val="18"/>
          <w:szCs w:val="18"/>
          <w:lang w:val="en-GB"/>
        </w:rPr>
      </w:pPr>
    </w:p>
    <w:p w14:paraId="18FFC43D" w14:textId="4C95B5F3" w:rsidR="00EA1AD7" w:rsidRDefault="00EA1AD7" w:rsidP="00EA1AD7">
      <w:pPr>
        <w:jc w:val="both"/>
        <w:rPr>
          <w:rFonts w:ascii="Times New Roman" w:hAnsi="Times New Roman" w:cs="Times New Roman"/>
          <w:color w:val="000000"/>
          <w:sz w:val="18"/>
          <w:szCs w:val="18"/>
          <w:lang w:val="en-GB"/>
        </w:rPr>
      </w:pPr>
      <w:r w:rsidRPr="0034596B">
        <w:rPr>
          <w:rFonts w:ascii="Times New Roman" w:hAnsi="Times New Roman" w:cs="Times New Roman"/>
          <w:color w:val="000000"/>
          <w:sz w:val="18"/>
          <w:szCs w:val="18"/>
          <w:lang w:val="en-GB"/>
        </w:rPr>
        <w:t>We postulate that such process of collectively investigating, promoting and monitoring a common goal among stakeholders, beyond each individual groups</w:t>
      </w:r>
      <w:r w:rsidR="00A810E7">
        <w:rPr>
          <w:rFonts w:ascii="Times New Roman" w:hAnsi="Times New Roman" w:cs="Times New Roman"/>
          <w:color w:val="000000"/>
          <w:sz w:val="18"/>
          <w:szCs w:val="18"/>
          <w:lang w:val="en-GB"/>
        </w:rPr>
        <w:t>’</w:t>
      </w:r>
      <w:r w:rsidRPr="0034596B">
        <w:rPr>
          <w:rFonts w:ascii="Times New Roman" w:hAnsi="Times New Roman" w:cs="Times New Roman"/>
          <w:color w:val="000000"/>
          <w:sz w:val="18"/>
          <w:szCs w:val="18"/>
          <w:lang w:val="en-GB"/>
        </w:rPr>
        <w:t xml:space="preserve"> constraints or interests, can set the path for developing or strengthening the involvement of all stakeholders into TFCA governance and conciliate conflicting views about wildlife management options.</w:t>
      </w:r>
    </w:p>
    <w:p w14:paraId="6C60CAA4" w14:textId="0FAC74F0" w:rsidR="003710BE" w:rsidRPr="003710BE" w:rsidRDefault="003710BE" w:rsidP="003710BE">
      <w:pPr>
        <w:jc w:val="both"/>
        <w:rPr>
          <w:rFonts w:ascii="Times New Roman" w:hAnsi="Times New Roman" w:cs="Times New Roman"/>
          <w:color w:val="000000"/>
          <w:sz w:val="18"/>
          <w:szCs w:val="18"/>
          <w:lang w:val="en-GB"/>
        </w:rPr>
      </w:pPr>
      <w:r w:rsidRPr="003710BE">
        <w:rPr>
          <w:rFonts w:ascii="Times New Roman" w:hAnsi="Times New Roman" w:cs="Times New Roman"/>
          <w:color w:val="000000"/>
          <w:sz w:val="18"/>
          <w:szCs w:val="18"/>
          <w:lang w:val="en-GB"/>
        </w:rPr>
        <w:t>We will follow three main principles:</w:t>
      </w:r>
    </w:p>
    <w:p w14:paraId="4B1D9582" w14:textId="7B936DAD" w:rsidR="003710BE" w:rsidRPr="003710BE" w:rsidRDefault="003710BE" w:rsidP="003710BE">
      <w:pPr>
        <w:pStyle w:val="Paragraphedeliste"/>
        <w:numPr>
          <w:ilvl w:val="0"/>
          <w:numId w:val="5"/>
        </w:numPr>
        <w:spacing w:after="160" w:line="259" w:lineRule="auto"/>
        <w:jc w:val="both"/>
        <w:rPr>
          <w:rFonts w:ascii="Times New Roman" w:hAnsi="Times New Roman" w:cs="Times New Roman"/>
          <w:color w:val="000000"/>
          <w:sz w:val="18"/>
          <w:szCs w:val="18"/>
          <w:lang w:val="en-GB"/>
        </w:rPr>
      </w:pPr>
      <w:r w:rsidRPr="003710BE">
        <w:rPr>
          <w:rFonts w:ascii="Times New Roman" w:hAnsi="Times New Roman" w:cs="Times New Roman"/>
          <w:color w:val="000000"/>
          <w:sz w:val="18"/>
          <w:szCs w:val="18"/>
          <w:lang w:val="en-GB"/>
        </w:rPr>
        <w:t xml:space="preserve">the </w:t>
      </w:r>
      <w:r w:rsidRPr="003710BE">
        <w:rPr>
          <w:rFonts w:ascii="Times New Roman" w:hAnsi="Times New Roman" w:cs="Times New Roman"/>
          <w:b/>
          <w:color w:val="000000"/>
          <w:sz w:val="18"/>
          <w:szCs w:val="18"/>
          <w:lang w:val="en-GB"/>
        </w:rPr>
        <w:t>SUSTAINABILITY</w:t>
      </w:r>
      <w:r w:rsidRPr="003710BE">
        <w:rPr>
          <w:rFonts w:ascii="Times New Roman" w:hAnsi="Times New Roman" w:cs="Times New Roman"/>
          <w:color w:val="000000"/>
          <w:sz w:val="18"/>
          <w:szCs w:val="18"/>
          <w:lang w:val="en-GB"/>
        </w:rPr>
        <w:t xml:space="preserve"> of the action so that when the project stops, the multi</w:t>
      </w:r>
      <w:r w:rsidR="00A810E7">
        <w:rPr>
          <w:rFonts w:ascii="Times New Roman" w:hAnsi="Times New Roman" w:cs="Times New Roman"/>
          <w:color w:val="000000"/>
          <w:sz w:val="18"/>
          <w:szCs w:val="18"/>
          <w:lang w:val="en-GB"/>
        </w:rPr>
        <w:t>-</w:t>
      </w:r>
      <w:r w:rsidRPr="003710BE">
        <w:rPr>
          <w:rFonts w:ascii="Times New Roman" w:hAnsi="Times New Roman" w:cs="Times New Roman"/>
          <w:color w:val="000000"/>
          <w:sz w:val="18"/>
          <w:szCs w:val="18"/>
          <w:lang w:val="en-GB"/>
        </w:rPr>
        <w:t xml:space="preserve">stakeholder </w:t>
      </w:r>
      <w:r w:rsidR="00B65345">
        <w:rPr>
          <w:rFonts w:ascii="Times New Roman" w:hAnsi="Times New Roman" w:cs="Times New Roman"/>
          <w:color w:val="000000"/>
          <w:sz w:val="18"/>
          <w:szCs w:val="18"/>
          <w:lang w:val="en-GB"/>
        </w:rPr>
        <w:t>collaboration process</w:t>
      </w:r>
      <w:r w:rsidRPr="003710BE">
        <w:rPr>
          <w:rFonts w:ascii="Times New Roman" w:hAnsi="Times New Roman" w:cs="Times New Roman"/>
          <w:color w:val="000000"/>
          <w:sz w:val="18"/>
          <w:szCs w:val="18"/>
          <w:lang w:val="en-GB"/>
        </w:rPr>
        <w:t xml:space="preserve"> </w:t>
      </w:r>
      <w:r w:rsidR="00B65345">
        <w:rPr>
          <w:rFonts w:ascii="Times New Roman" w:hAnsi="Times New Roman" w:cs="Times New Roman"/>
          <w:color w:val="000000"/>
          <w:sz w:val="18"/>
          <w:szCs w:val="18"/>
          <w:lang w:val="en-GB"/>
        </w:rPr>
        <w:t>can carry on</w:t>
      </w:r>
      <w:r w:rsidRPr="003710BE">
        <w:rPr>
          <w:rFonts w:ascii="Times New Roman" w:hAnsi="Times New Roman" w:cs="Times New Roman"/>
          <w:color w:val="000000"/>
          <w:sz w:val="18"/>
          <w:szCs w:val="18"/>
          <w:lang w:val="en-GB"/>
        </w:rPr>
        <w:t xml:space="preserve"> and serves its role as a local governance tool for managing problems and opportunities in the socio-ecosystem;</w:t>
      </w:r>
    </w:p>
    <w:p w14:paraId="402B4A64" w14:textId="30EE3E2E" w:rsidR="003710BE" w:rsidRPr="003710BE" w:rsidRDefault="003710BE" w:rsidP="003710BE">
      <w:pPr>
        <w:pStyle w:val="Paragraphedeliste"/>
        <w:numPr>
          <w:ilvl w:val="0"/>
          <w:numId w:val="5"/>
        </w:numPr>
        <w:spacing w:after="160" w:line="259" w:lineRule="auto"/>
        <w:jc w:val="both"/>
        <w:rPr>
          <w:rFonts w:ascii="Times New Roman" w:hAnsi="Times New Roman" w:cs="Times New Roman"/>
          <w:color w:val="000000"/>
          <w:sz w:val="18"/>
          <w:szCs w:val="18"/>
          <w:lang w:val="en-GB"/>
        </w:rPr>
      </w:pPr>
      <w:r w:rsidRPr="003710BE">
        <w:rPr>
          <w:rFonts w:ascii="Times New Roman" w:hAnsi="Times New Roman" w:cs="Times New Roman"/>
          <w:color w:val="000000"/>
          <w:sz w:val="18"/>
          <w:szCs w:val="18"/>
          <w:lang w:val="en-GB"/>
        </w:rPr>
        <w:t xml:space="preserve">the </w:t>
      </w:r>
      <w:r w:rsidRPr="003710BE">
        <w:rPr>
          <w:rFonts w:ascii="Times New Roman" w:hAnsi="Times New Roman" w:cs="Times New Roman"/>
          <w:b/>
          <w:color w:val="000000"/>
          <w:sz w:val="18"/>
          <w:szCs w:val="18"/>
          <w:lang w:val="en-GB"/>
        </w:rPr>
        <w:t>REPRESENTATIVITY</w:t>
      </w:r>
      <w:r w:rsidRPr="003710BE">
        <w:rPr>
          <w:rFonts w:ascii="Times New Roman" w:hAnsi="Times New Roman" w:cs="Times New Roman"/>
          <w:color w:val="000000"/>
          <w:sz w:val="18"/>
          <w:szCs w:val="18"/>
          <w:lang w:val="en-GB"/>
        </w:rPr>
        <w:t xml:space="preserve"> of people involved in the participatory process so that objectives of social equity are met and activities implemented fulfil their role to benefit many, especially the one in need of support;</w:t>
      </w:r>
    </w:p>
    <w:p w14:paraId="57D1A476" w14:textId="7EED850F" w:rsidR="003710BE" w:rsidRPr="003710BE" w:rsidRDefault="003710BE" w:rsidP="003710BE">
      <w:pPr>
        <w:pStyle w:val="Paragraphedeliste"/>
        <w:numPr>
          <w:ilvl w:val="0"/>
          <w:numId w:val="5"/>
        </w:numPr>
        <w:spacing w:after="160" w:line="259" w:lineRule="auto"/>
        <w:jc w:val="both"/>
        <w:rPr>
          <w:rFonts w:ascii="Times New Roman" w:hAnsi="Times New Roman" w:cs="Times New Roman"/>
          <w:color w:val="000000"/>
          <w:sz w:val="18"/>
          <w:szCs w:val="18"/>
          <w:lang w:val="en-GB"/>
        </w:rPr>
      </w:pPr>
      <w:r w:rsidRPr="003710BE">
        <w:rPr>
          <w:rFonts w:ascii="Times New Roman" w:hAnsi="Times New Roman" w:cs="Times New Roman"/>
          <w:color w:val="000000"/>
          <w:sz w:val="18"/>
          <w:szCs w:val="18"/>
          <w:lang w:val="en-GB"/>
        </w:rPr>
        <w:t xml:space="preserve">the action is </w:t>
      </w:r>
      <w:r w:rsidRPr="003710BE">
        <w:rPr>
          <w:rFonts w:ascii="Times New Roman" w:hAnsi="Times New Roman" w:cs="Times New Roman"/>
          <w:b/>
          <w:color w:val="000000"/>
          <w:sz w:val="18"/>
          <w:szCs w:val="18"/>
          <w:lang w:val="en-GB"/>
        </w:rPr>
        <w:t>NOT ABOUT RE-INVENTING THE WHEEL</w:t>
      </w:r>
      <w:r w:rsidRPr="003710BE">
        <w:rPr>
          <w:rFonts w:ascii="Times New Roman" w:hAnsi="Times New Roman" w:cs="Times New Roman"/>
          <w:color w:val="000000"/>
          <w:sz w:val="18"/>
          <w:szCs w:val="18"/>
          <w:lang w:val="en-GB"/>
        </w:rPr>
        <w:t xml:space="preserve"> because each socio-ecosystem </w:t>
      </w:r>
      <w:r w:rsidR="00A810E7">
        <w:rPr>
          <w:rFonts w:ascii="Times New Roman" w:hAnsi="Times New Roman" w:cs="Times New Roman"/>
          <w:color w:val="000000"/>
          <w:sz w:val="18"/>
          <w:szCs w:val="18"/>
          <w:lang w:val="en-GB"/>
        </w:rPr>
        <w:t>h</w:t>
      </w:r>
      <w:r w:rsidRPr="003710BE">
        <w:rPr>
          <w:rFonts w:ascii="Times New Roman" w:hAnsi="Times New Roman" w:cs="Times New Roman"/>
          <w:color w:val="000000"/>
          <w:sz w:val="18"/>
          <w:szCs w:val="18"/>
          <w:lang w:val="en-GB"/>
        </w:rPr>
        <w:t>as its own history and experiences, understanding that ProSuLi is not a stand-alone project but a project continuing what is been done previously and preparing the floor for the next projects/initiatives.</w:t>
      </w:r>
    </w:p>
    <w:p w14:paraId="17C69150" w14:textId="0C501C00" w:rsidR="00EA1AD7" w:rsidRPr="003710BE" w:rsidRDefault="003710BE" w:rsidP="00EA1AD7">
      <w:pPr>
        <w:jc w:val="both"/>
        <w:rPr>
          <w:rFonts w:ascii="Times New Roman" w:eastAsia="Times New Roman" w:hAnsi="Times New Roman" w:cs="Times New Roman"/>
          <w:b/>
          <w:bCs/>
          <w:i/>
          <w:sz w:val="18"/>
          <w:szCs w:val="18"/>
          <w:lang w:val="en-GB"/>
        </w:rPr>
      </w:pPr>
      <w:r w:rsidRPr="003710BE">
        <w:rPr>
          <w:rFonts w:ascii="Times New Roman" w:eastAsia="Times New Roman" w:hAnsi="Times New Roman" w:cs="Times New Roman"/>
          <w:b/>
          <w:bCs/>
          <w:i/>
          <w:sz w:val="18"/>
          <w:szCs w:val="18"/>
          <w:lang w:val="en-GB"/>
        </w:rPr>
        <w:t>Update o</w:t>
      </w:r>
      <w:r w:rsidR="00592EFF">
        <w:rPr>
          <w:rFonts w:ascii="Times New Roman" w:eastAsia="Times New Roman" w:hAnsi="Times New Roman" w:cs="Times New Roman"/>
          <w:b/>
          <w:bCs/>
          <w:i/>
          <w:sz w:val="18"/>
          <w:szCs w:val="18"/>
          <w:lang w:val="en-GB"/>
        </w:rPr>
        <w:t>n implementation</w:t>
      </w:r>
    </w:p>
    <w:p w14:paraId="3E129D5D" w14:textId="5DD43AAE" w:rsidR="00A348A6" w:rsidRDefault="00EA1AD7" w:rsidP="001F6FE7">
      <w:pPr>
        <w:jc w:val="both"/>
        <w:rPr>
          <w:rFonts w:ascii="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The activities started in the four sites of the ProSuLi project. The first year of the project is dedicated to </w:t>
      </w:r>
      <w:r w:rsidR="002C2DC0">
        <w:rPr>
          <w:rFonts w:ascii="Times New Roman" w:hAnsi="Times New Roman" w:cs="Times New Roman"/>
          <w:color w:val="000000"/>
          <w:sz w:val="18"/>
          <w:szCs w:val="18"/>
          <w:lang w:val="en-GB"/>
        </w:rPr>
        <w:t xml:space="preserve">the context analysis including past projects and history of the areas, </w:t>
      </w:r>
      <w:r>
        <w:rPr>
          <w:rFonts w:ascii="Times New Roman" w:hAnsi="Times New Roman" w:cs="Times New Roman"/>
          <w:color w:val="000000"/>
          <w:sz w:val="18"/>
          <w:szCs w:val="18"/>
          <w:lang w:val="en-GB"/>
        </w:rPr>
        <w:t>stakeholders</w:t>
      </w:r>
      <w:r w:rsidR="003710BE">
        <w:rPr>
          <w:rFonts w:ascii="Times New Roman" w:hAnsi="Times New Roman" w:cs="Times New Roman"/>
          <w:color w:val="000000"/>
          <w:sz w:val="18"/>
          <w:szCs w:val="18"/>
          <w:lang w:val="en-GB"/>
        </w:rPr>
        <w:t>’</w:t>
      </w:r>
      <w:r>
        <w:rPr>
          <w:rFonts w:ascii="Times New Roman" w:hAnsi="Times New Roman" w:cs="Times New Roman"/>
          <w:color w:val="000000"/>
          <w:sz w:val="18"/>
          <w:szCs w:val="18"/>
          <w:lang w:val="en-GB"/>
        </w:rPr>
        <w:t xml:space="preserve"> engagement</w:t>
      </w:r>
      <w:r w:rsidR="003710BE">
        <w:rPr>
          <w:rFonts w:ascii="Times New Roman" w:hAnsi="Times New Roman" w:cs="Times New Roman"/>
          <w:color w:val="000000"/>
          <w:sz w:val="18"/>
          <w:szCs w:val="18"/>
          <w:lang w:val="en-GB"/>
        </w:rPr>
        <w:t xml:space="preserve"> and trust building, the implementation of </w:t>
      </w:r>
      <w:r w:rsidR="00A810E7" w:rsidRPr="00A810E7">
        <w:rPr>
          <w:rFonts w:ascii="Times New Roman" w:eastAsia="Times New Roman" w:hAnsi="Times New Roman" w:cs="Times New Roman"/>
          <w:bCs/>
          <w:color w:val="000000"/>
          <w:sz w:val="18"/>
          <w:szCs w:val="18"/>
          <w:lang w:val="en-GB"/>
        </w:rPr>
        <w:t>Co-elaborative scenario-building</w:t>
      </w:r>
      <w:r w:rsidR="00A810E7">
        <w:rPr>
          <w:rFonts w:ascii="Times New Roman" w:hAnsi="Times New Roman" w:cs="Times New Roman"/>
          <w:color w:val="000000"/>
          <w:sz w:val="18"/>
          <w:szCs w:val="18"/>
          <w:lang w:val="en-GB"/>
        </w:rPr>
        <w:t xml:space="preserve"> </w:t>
      </w:r>
      <w:r w:rsidR="003710BE">
        <w:rPr>
          <w:rFonts w:ascii="Times New Roman" w:hAnsi="Times New Roman" w:cs="Times New Roman"/>
          <w:color w:val="000000"/>
          <w:sz w:val="18"/>
          <w:szCs w:val="18"/>
          <w:lang w:val="en-GB"/>
        </w:rPr>
        <w:t>(Futures thinking</w:t>
      </w:r>
      <w:r w:rsidR="00A810E7">
        <w:rPr>
          <w:rFonts w:ascii="Times New Roman" w:hAnsi="Times New Roman" w:cs="Times New Roman"/>
          <w:color w:val="000000"/>
          <w:sz w:val="18"/>
          <w:szCs w:val="18"/>
          <w:lang w:val="en-GB"/>
        </w:rPr>
        <w:t xml:space="preserve"> – see box</w:t>
      </w:r>
      <w:r w:rsidR="003710BE">
        <w:rPr>
          <w:rFonts w:ascii="Times New Roman" w:hAnsi="Times New Roman" w:cs="Times New Roman"/>
          <w:color w:val="000000"/>
          <w:sz w:val="18"/>
          <w:szCs w:val="18"/>
          <w:lang w:val="en-GB"/>
        </w:rPr>
        <w:t>) and the identification by local stakeholders of the activities they want to co-design, implement and monitor within the framework of and facilitation by the project.</w:t>
      </w:r>
    </w:p>
    <w:p w14:paraId="13ACDF78" w14:textId="6A05CBB1" w:rsidR="003710BE" w:rsidRDefault="003710BE" w:rsidP="001F6FE7">
      <w:pPr>
        <w:jc w:val="both"/>
        <w:rPr>
          <w:rFonts w:ascii="Times New Roman" w:hAnsi="Times New Roman" w:cs="Times New Roman"/>
          <w:color w:val="000000"/>
          <w:sz w:val="18"/>
          <w:szCs w:val="18"/>
          <w:lang w:val="en-GB"/>
        </w:rPr>
      </w:pPr>
    </w:p>
    <w:p w14:paraId="1730BE1F" w14:textId="77777777" w:rsidR="00A810E7" w:rsidRPr="00A810E7" w:rsidRDefault="00A810E7" w:rsidP="00A810E7">
      <w:pPr>
        <w:pBdr>
          <w:top w:val="single" w:sz="4" w:space="1" w:color="auto"/>
          <w:left w:val="single" w:sz="4" w:space="1" w:color="auto"/>
          <w:bottom w:val="single" w:sz="4" w:space="1" w:color="auto"/>
          <w:right w:val="single" w:sz="4" w:space="1" w:color="auto"/>
        </w:pBdr>
        <w:jc w:val="both"/>
        <w:rPr>
          <w:rFonts w:ascii="Times New Roman" w:eastAsia="Times New Roman" w:hAnsi="Times New Roman" w:cs="Times New Roman"/>
          <w:color w:val="000000"/>
          <w:lang w:val="en-US"/>
        </w:rPr>
      </w:pPr>
      <w:r w:rsidRPr="00A810E7">
        <w:rPr>
          <w:rFonts w:ascii="Times New Roman" w:eastAsia="Times New Roman" w:hAnsi="Times New Roman" w:cs="Times New Roman"/>
          <w:b/>
          <w:bCs/>
          <w:color w:val="000000"/>
          <w:sz w:val="18"/>
          <w:szCs w:val="18"/>
          <w:lang w:val="en-GB"/>
        </w:rPr>
        <w:t>Co-elaborative scenario-building: What for? And How?`</w:t>
      </w:r>
    </w:p>
    <w:p w14:paraId="43FA71C5" w14:textId="6A9C70C4" w:rsidR="00A810E7" w:rsidRPr="00A810E7" w:rsidRDefault="00A810E7" w:rsidP="00A810E7">
      <w:pPr>
        <w:pBdr>
          <w:top w:val="single" w:sz="4" w:space="1" w:color="auto"/>
          <w:left w:val="single" w:sz="4" w:space="1" w:color="auto"/>
          <w:bottom w:val="single" w:sz="4" w:space="1" w:color="auto"/>
          <w:right w:val="single" w:sz="4" w:space="1" w:color="auto"/>
        </w:pBdr>
        <w:jc w:val="both"/>
        <w:rPr>
          <w:rFonts w:ascii="Times New Roman" w:eastAsia="Times New Roman" w:hAnsi="Times New Roman" w:cs="Times New Roman"/>
          <w:color w:val="000000"/>
          <w:lang w:val="en-US"/>
        </w:rPr>
      </w:pPr>
      <w:r w:rsidRPr="00A810E7">
        <w:rPr>
          <w:rFonts w:ascii="Times New Roman" w:eastAsia="Times New Roman" w:hAnsi="Times New Roman" w:cs="Times New Roman"/>
          <w:color w:val="000000"/>
          <w:sz w:val="16"/>
          <w:szCs w:val="16"/>
          <w:lang w:val="en-US"/>
        </w:rPr>
        <w:t xml:space="preserve">This approach is adapted from </w:t>
      </w:r>
      <w:r>
        <w:rPr>
          <w:rFonts w:ascii="Times New Roman" w:eastAsia="Times New Roman" w:hAnsi="Times New Roman" w:cs="Times New Roman"/>
          <w:color w:val="000000"/>
          <w:sz w:val="16"/>
          <w:szCs w:val="16"/>
          <w:lang w:val="en-US"/>
        </w:rPr>
        <w:t xml:space="preserve">the </w:t>
      </w:r>
      <w:r w:rsidRPr="00A810E7">
        <w:rPr>
          <w:rFonts w:ascii="Times New Roman" w:eastAsia="Times New Roman" w:hAnsi="Times New Roman" w:cs="Times New Roman"/>
          <w:color w:val="000000"/>
          <w:sz w:val="16"/>
          <w:szCs w:val="16"/>
          <w:lang w:val="en-US"/>
        </w:rPr>
        <w:t>French school of “La prospective” (Godet, 1986, 2010). It consists in the production of  scenarios at local level for - and by - local stakeholders. Developing scenario aims at helping the doers (aka stakeholders) to think about the future. The purpose of this approach is to provide local actors with i) the skills to generate their own scenarios and explore their futures - a capability development dimension, and ii) the possibility to become pro-active, - an empowerment dimension. In this approach, plausibility prevails over probability for two reasons: i) it is used to explore situation characterized by a high degree of uncertainty, and ii) the potential for local agency that would result from its implementation would directly affect the expected likelihood of the scenarios. The technical sequence of the co-elaborative scenario building approach entails the elements presented below.</w:t>
      </w:r>
    </w:p>
    <w:p w14:paraId="58C15858" w14:textId="77777777" w:rsidR="00592EFF" w:rsidRPr="004F74FE" w:rsidRDefault="00592EFF" w:rsidP="00A810E7">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16"/>
          <w:szCs w:val="16"/>
          <w:lang w:val="en-US"/>
        </w:rPr>
      </w:pPr>
    </w:p>
    <w:p w14:paraId="68414269" w14:textId="738252D2" w:rsidR="00592EFF" w:rsidRDefault="00167E11" w:rsidP="00592EFF">
      <w:pPr>
        <w:pBdr>
          <w:top w:val="single" w:sz="4" w:space="1" w:color="auto"/>
          <w:left w:val="single" w:sz="4" w:space="1" w:color="auto"/>
          <w:bottom w:val="single" w:sz="4" w:space="1" w:color="auto"/>
          <w:right w:val="single" w:sz="4" w:space="1" w:color="auto"/>
        </w:pBdr>
        <w:autoSpaceDE w:val="0"/>
        <w:autoSpaceDN w:val="0"/>
        <w:adjustRightInd w:val="0"/>
        <w:jc w:val="center"/>
        <w:rPr>
          <w:rFonts w:ascii="Times New Roman" w:hAnsi="Times New Roman" w:cs="Times New Roman"/>
          <w:sz w:val="16"/>
          <w:szCs w:val="16"/>
          <w:lang w:val="en-US"/>
        </w:rPr>
      </w:pPr>
      <w:r>
        <w:rPr>
          <w:rFonts w:ascii="Times New Roman" w:hAnsi="Times New Roman" w:cs="Times New Roman"/>
          <w:noProof/>
          <w:sz w:val="16"/>
          <w:szCs w:val="16"/>
          <w:lang w:val="en-US"/>
        </w:rPr>
        <w:lastRenderedPageBreak/>
        <w:drawing>
          <wp:inline distT="0" distB="0" distL="0" distR="0" wp14:anchorId="69B043D6" wp14:editId="1728A0A2">
            <wp:extent cx="5031740" cy="2829614"/>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urgeois-Technological Forecasting and S-2017.jpg"/>
                    <pic:cNvPicPr/>
                  </pic:nvPicPr>
                  <pic:blipFill>
                    <a:blip r:embed="rId7" cstate="print">
                      <a:extLst>
                        <a:ext uri="{28A0092B-C50C-407E-A947-70E740481C1C}">
                          <a14:useLocalDpi xmlns:a14="http://schemas.microsoft.com/office/drawing/2010/main"/>
                        </a:ext>
                      </a:extLst>
                    </a:blip>
                    <a:stretch>
                      <a:fillRect/>
                    </a:stretch>
                  </pic:blipFill>
                  <pic:spPr>
                    <a:xfrm>
                      <a:off x="0" y="0"/>
                      <a:ext cx="5037178" cy="2832672"/>
                    </a:xfrm>
                    <a:prstGeom prst="rect">
                      <a:avLst/>
                    </a:prstGeom>
                  </pic:spPr>
                </pic:pic>
              </a:graphicData>
            </a:graphic>
          </wp:inline>
        </w:drawing>
      </w:r>
    </w:p>
    <w:p w14:paraId="7C754803" w14:textId="77777777" w:rsidR="00592EFF" w:rsidRDefault="00592EFF" w:rsidP="00592EFF">
      <w:pPr>
        <w:pBdr>
          <w:top w:val="single" w:sz="4" w:space="1" w:color="auto"/>
          <w:left w:val="single" w:sz="4" w:space="1" w:color="auto"/>
          <w:bottom w:val="single" w:sz="4" w:space="1" w:color="auto"/>
          <w:right w:val="single" w:sz="4" w:space="1" w:color="auto"/>
        </w:pBdr>
        <w:autoSpaceDE w:val="0"/>
        <w:autoSpaceDN w:val="0"/>
        <w:adjustRightInd w:val="0"/>
        <w:jc w:val="both"/>
        <w:rPr>
          <w:rFonts w:ascii="Times New Roman" w:hAnsi="Times New Roman" w:cs="Times New Roman"/>
          <w:sz w:val="16"/>
          <w:szCs w:val="16"/>
          <w:lang w:val="en-US"/>
        </w:rPr>
      </w:pPr>
    </w:p>
    <w:p w14:paraId="157C6322" w14:textId="77777777" w:rsidR="00A810E7" w:rsidRPr="00A810E7" w:rsidRDefault="00A810E7" w:rsidP="00A810E7">
      <w:pPr>
        <w:pBdr>
          <w:top w:val="single" w:sz="4" w:space="1" w:color="auto"/>
          <w:left w:val="single" w:sz="4" w:space="1" w:color="auto"/>
          <w:bottom w:val="single" w:sz="4" w:space="1" w:color="auto"/>
          <w:right w:val="single" w:sz="4" w:space="1" w:color="auto"/>
        </w:pBdr>
        <w:jc w:val="both"/>
        <w:rPr>
          <w:rFonts w:ascii="Times New Roman" w:eastAsia="Times New Roman" w:hAnsi="Times New Roman" w:cs="Times New Roman"/>
          <w:lang w:val="en-US"/>
        </w:rPr>
      </w:pPr>
      <w:r w:rsidRPr="00A810E7">
        <w:rPr>
          <w:rFonts w:ascii="Times New Roman" w:eastAsia="Times New Roman" w:hAnsi="Times New Roman" w:cs="Times New Roman"/>
          <w:color w:val="000000"/>
          <w:sz w:val="16"/>
          <w:szCs w:val="16"/>
          <w:lang w:val="en-US"/>
        </w:rPr>
        <w:t>This technical sequence develops through a co-construction process where participants are seen as “experts” who provide elements of the knowledge needed and contribute to the gradual elaboration of the scenarios. Contradictory views or disagreements are discussed and regulated through an agreed-upon rule of acquiescence (Laffont, 2012). The whole process requires also trained facilitators, a careful selection of the participants relying on specific principles and personality traits, and their continuous presence throughout the whole process.</w:t>
      </w:r>
    </w:p>
    <w:p w14:paraId="39D3E1C8" w14:textId="77777777" w:rsidR="004F74FE" w:rsidRPr="004F74FE" w:rsidRDefault="004F74FE" w:rsidP="00A810E7">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13"/>
          <w:szCs w:val="13"/>
          <w:lang w:val="en-US"/>
        </w:rPr>
      </w:pPr>
    </w:p>
    <w:p w14:paraId="3C2D317C" w14:textId="4E87EAF5" w:rsidR="004F74FE" w:rsidRPr="00592EFF" w:rsidRDefault="00592EFF" w:rsidP="00592EFF">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sz w:val="16"/>
          <w:szCs w:val="16"/>
          <w:lang w:val="en-US"/>
        </w:rPr>
      </w:pPr>
      <w:r w:rsidRPr="00592EFF">
        <w:rPr>
          <w:rFonts w:ascii="Times New Roman" w:hAnsi="Times New Roman" w:cs="Times New Roman"/>
          <w:sz w:val="16"/>
          <w:szCs w:val="16"/>
          <w:lang w:val="en-US"/>
        </w:rPr>
        <w:t xml:space="preserve">Adapted from : </w:t>
      </w:r>
      <w:r w:rsidR="004F74FE" w:rsidRPr="00592EFF">
        <w:rPr>
          <w:rFonts w:ascii="Times New Roman" w:hAnsi="Times New Roman" w:cs="Times New Roman"/>
          <w:sz w:val="16"/>
          <w:szCs w:val="16"/>
          <w:lang w:val="en-US"/>
        </w:rPr>
        <w:t>R. Bourgeois et al. Technological Forecasting &amp; Social Change 124 (2017) 178–188</w:t>
      </w:r>
    </w:p>
    <w:p w14:paraId="6E327067" w14:textId="399C98E8" w:rsidR="00EA1AD7" w:rsidRDefault="00EA1AD7" w:rsidP="001F6FE7">
      <w:pPr>
        <w:jc w:val="both"/>
        <w:rPr>
          <w:rFonts w:ascii="Times New Roman" w:hAnsi="Times New Roman" w:cs="Times New Roman"/>
          <w:color w:val="000000"/>
          <w:sz w:val="18"/>
          <w:szCs w:val="18"/>
          <w:lang w:val="en-GB"/>
        </w:rPr>
      </w:pPr>
    </w:p>
    <w:p w14:paraId="47A2C38A" w14:textId="784ED8E1" w:rsidR="00592EFF" w:rsidRPr="00592EFF" w:rsidRDefault="00592EFF" w:rsidP="001F6FE7">
      <w:pPr>
        <w:jc w:val="both"/>
        <w:rPr>
          <w:rFonts w:ascii="Times New Roman" w:hAnsi="Times New Roman" w:cs="Times New Roman"/>
          <w:b/>
          <w:i/>
          <w:color w:val="000000"/>
          <w:sz w:val="18"/>
          <w:szCs w:val="18"/>
          <w:lang w:val="en-GB"/>
        </w:rPr>
      </w:pPr>
      <w:r w:rsidRPr="00592EFF">
        <w:rPr>
          <w:rFonts w:ascii="Times New Roman" w:hAnsi="Times New Roman" w:cs="Times New Roman"/>
          <w:b/>
          <w:i/>
          <w:color w:val="000000"/>
          <w:sz w:val="18"/>
          <w:szCs w:val="18"/>
          <w:lang w:val="en-GB"/>
        </w:rPr>
        <w:t>Quick update and trend</w:t>
      </w:r>
      <w:r>
        <w:rPr>
          <w:rFonts w:ascii="Times New Roman" w:hAnsi="Times New Roman" w:cs="Times New Roman"/>
          <w:b/>
          <w:i/>
          <w:color w:val="000000"/>
          <w:sz w:val="18"/>
          <w:szCs w:val="18"/>
          <w:lang w:val="en-GB"/>
        </w:rPr>
        <w:t>s</w:t>
      </w:r>
      <w:r w:rsidRPr="00592EFF">
        <w:rPr>
          <w:rFonts w:ascii="Times New Roman" w:hAnsi="Times New Roman" w:cs="Times New Roman"/>
          <w:b/>
          <w:i/>
          <w:color w:val="000000"/>
          <w:sz w:val="18"/>
          <w:szCs w:val="18"/>
          <w:lang w:val="en-GB"/>
        </w:rPr>
        <w:t xml:space="preserve"> by site</w:t>
      </w:r>
    </w:p>
    <w:p w14:paraId="262C1D22" w14:textId="3A35E39E" w:rsidR="00EA1AD7" w:rsidRPr="00EA1AD7" w:rsidRDefault="00EA1AD7" w:rsidP="00A810E7">
      <w:pPr>
        <w:pStyle w:val="Titre2"/>
        <w:numPr>
          <w:ilvl w:val="0"/>
          <w:numId w:val="6"/>
        </w:numPr>
        <w:spacing w:before="120"/>
        <w:ind w:left="714" w:hanging="357"/>
        <w:rPr>
          <w:rFonts w:ascii="Times New Roman" w:eastAsiaTheme="minorEastAsia" w:hAnsi="Times New Roman" w:cs="Times New Roman"/>
          <w:color w:val="000000"/>
          <w:sz w:val="18"/>
          <w:szCs w:val="18"/>
          <w:lang w:val="en-GB"/>
        </w:rPr>
      </w:pPr>
      <w:r w:rsidRPr="00EA1AD7">
        <w:rPr>
          <w:rFonts w:ascii="Times New Roman" w:eastAsiaTheme="minorEastAsia" w:hAnsi="Times New Roman" w:cs="Times New Roman"/>
          <w:b/>
          <w:bCs/>
          <w:i/>
          <w:iCs/>
          <w:color w:val="000000"/>
          <w:sz w:val="18"/>
          <w:szCs w:val="18"/>
          <w:lang w:val="en-US"/>
        </w:rPr>
        <w:t>Maese site (Gre</w:t>
      </w:r>
      <w:r w:rsidR="002C2DC0">
        <w:rPr>
          <w:rFonts w:ascii="Times New Roman" w:eastAsiaTheme="minorEastAsia" w:hAnsi="Times New Roman" w:cs="Times New Roman"/>
          <w:b/>
          <w:bCs/>
          <w:i/>
          <w:iCs/>
          <w:color w:val="000000"/>
          <w:sz w:val="18"/>
          <w:szCs w:val="18"/>
          <w:lang w:val="en-US"/>
        </w:rPr>
        <w:t>at</w:t>
      </w:r>
      <w:r w:rsidRPr="00EA1AD7">
        <w:rPr>
          <w:rFonts w:ascii="Times New Roman" w:eastAsiaTheme="minorEastAsia" w:hAnsi="Times New Roman" w:cs="Times New Roman"/>
          <w:b/>
          <w:bCs/>
          <w:i/>
          <w:iCs/>
          <w:color w:val="000000"/>
          <w:sz w:val="18"/>
          <w:szCs w:val="18"/>
          <w:lang w:val="en-US"/>
        </w:rPr>
        <w:t>er Seronga area, Eastern Panhandle, Botswana)</w:t>
      </w:r>
    </w:p>
    <w:p w14:paraId="30B212F5" w14:textId="21FCC563" w:rsidR="00A810E7" w:rsidRPr="00EA1AD7" w:rsidRDefault="00592EFF" w:rsidP="00A810E7">
      <w:pPr>
        <w:jc w:val="both"/>
        <w:rPr>
          <w:rFonts w:ascii="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After </w:t>
      </w:r>
      <w:r w:rsidR="002C2DC0">
        <w:rPr>
          <w:rFonts w:ascii="Times New Roman" w:hAnsi="Times New Roman" w:cs="Times New Roman"/>
          <w:color w:val="000000"/>
          <w:sz w:val="18"/>
          <w:szCs w:val="18"/>
          <w:lang w:val="en-GB"/>
        </w:rPr>
        <w:t xml:space="preserve">a </w:t>
      </w:r>
      <w:r>
        <w:rPr>
          <w:rFonts w:ascii="Times New Roman" w:hAnsi="Times New Roman" w:cs="Times New Roman"/>
          <w:color w:val="000000"/>
          <w:sz w:val="18"/>
          <w:szCs w:val="18"/>
          <w:lang w:val="en-GB"/>
        </w:rPr>
        <w:t>stakeholder engagement</w:t>
      </w:r>
      <w:r w:rsidR="002C2DC0">
        <w:rPr>
          <w:rFonts w:ascii="Times New Roman" w:hAnsi="Times New Roman" w:cs="Times New Roman"/>
          <w:color w:val="000000"/>
          <w:sz w:val="18"/>
          <w:szCs w:val="18"/>
          <w:lang w:val="en-GB"/>
        </w:rPr>
        <w:t xml:space="preserve"> process and a context analysis work</w:t>
      </w:r>
      <w:r>
        <w:rPr>
          <w:rFonts w:ascii="Times New Roman" w:hAnsi="Times New Roman" w:cs="Times New Roman"/>
          <w:color w:val="000000"/>
          <w:sz w:val="18"/>
          <w:szCs w:val="18"/>
          <w:lang w:val="en-GB"/>
        </w:rPr>
        <w:t xml:space="preserve">, a </w:t>
      </w:r>
      <w:r w:rsidR="00F36CF3">
        <w:rPr>
          <w:rFonts w:ascii="Times New Roman" w:hAnsi="Times New Roman" w:cs="Times New Roman"/>
          <w:color w:val="000000"/>
          <w:sz w:val="18"/>
          <w:szCs w:val="18"/>
          <w:lang w:val="en-GB"/>
        </w:rPr>
        <w:t>Futures</w:t>
      </w:r>
      <w:r w:rsidR="00EA1AD7" w:rsidRPr="00EA1AD7">
        <w:rPr>
          <w:rFonts w:ascii="Times New Roman" w:hAnsi="Times New Roman" w:cs="Times New Roman"/>
          <w:color w:val="000000"/>
          <w:sz w:val="18"/>
          <w:szCs w:val="18"/>
          <w:lang w:val="en-GB"/>
        </w:rPr>
        <w:t xml:space="preserve"> workshop </w:t>
      </w:r>
      <w:r>
        <w:rPr>
          <w:rFonts w:ascii="Times New Roman" w:hAnsi="Times New Roman" w:cs="Times New Roman"/>
          <w:color w:val="000000"/>
          <w:sz w:val="18"/>
          <w:szCs w:val="18"/>
          <w:lang w:val="en-GB"/>
        </w:rPr>
        <w:t xml:space="preserve">was held </w:t>
      </w:r>
      <w:r w:rsidR="00EA1AD7" w:rsidRPr="00EA1AD7">
        <w:rPr>
          <w:rFonts w:ascii="Times New Roman" w:hAnsi="Times New Roman" w:cs="Times New Roman"/>
          <w:color w:val="000000"/>
          <w:sz w:val="18"/>
          <w:szCs w:val="18"/>
          <w:lang w:val="en-GB"/>
        </w:rPr>
        <w:t xml:space="preserve">in August 2018 </w:t>
      </w:r>
      <w:r>
        <w:rPr>
          <w:rFonts w:ascii="Times New Roman" w:hAnsi="Times New Roman" w:cs="Times New Roman"/>
          <w:color w:val="000000"/>
          <w:sz w:val="18"/>
          <w:szCs w:val="18"/>
          <w:lang w:val="en-GB"/>
        </w:rPr>
        <w:t xml:space="preserve">and a restitution mission was organised subsequently. </w:t>
      </w:r>
      <w:r w:rsidR="00A810E7">
        <w:rPr>
          <w:rFonts w:ascii="Times New Roman" w:hAnsi="Times New Roman" w:cs="Times New Roman"/>
          <w:color w:val="000000"/>
          <w:sz w:val="18"/>
          <w:szCs w:val="18"/>
          <w:lang w:val="en-GB"/>
        </w:rPr>
        <w:t xml:space="preserve">Locally there is an existing </w:t>
      </w:r>
      <w:r>
        <w:rPr>
          <w:rFonts w:ascii="Times New Roman" w:hAnsi="Times New Roman" w:cs="Times New Roman"/>
          <w:color w:val="000000"/>
          <w:sz w:val="18"/>
          <w:szCs w:val="18"/>
          <w:lang w:val="en-GB"/>
        </w:rPr>
        <w:t xml:space="preserve">strong engagement of local NGOs (e.g; CLAWS – Carnivore conservation NGOs) with an excellent knowledge of the area and already </w:t>
      </w:r>
      <w:r w:rsidR="002C2DC0">
        <w:rPr>
          <w:rFonts w:ascii="Times New Roman" w:hAnsi="Times New Roman" w:cs="Times New Roman"/>
          <w:color w:val="000000"/>
          <w:sz w:val="18"/>
          <w:szCs w:val="18"/>
          <w:lang w:val="en-GB"/>
        </w:rPr>
        <w:t xml:space="preserve">on-going innovative activities </w:t>
      </w:r>
      <w:r w:rsidR="00A810E7">
        <w:rPr>
          <w:rFonts w:ascii="Times New Roman" w:hAnsi="Times New Roman" w:cs="Times New Roman"/>
          <w:color w:val="000000"/>
          <w:sz w:val="18"/>
          <w:szCs w:val="18"/>
          <w:lang w:val="en-GB"/>
        </w:rPr>
        <w:t xml:space="preserve">related to mitigating </w:t>
      </w:r>
      <w:r w:rsidR="002C2DC0">
        <w:rPr>
          <w:rFonts w:ascii="Times New Roman" w:hAnsi="Times New Roman" w:cs="Times New Roman"/>
          <w:color w:val="000000"/>
          <w:sz w:val="18"/>
          <w:szCs w:val="18"/>
          <w:lang w:val="en-GB"/>
        </w:rPr>
        <w:t xml:space="preserve"> Human/Wildlife conflict</w:t>
      </w:r>
      <w:r w:rsidR="00A810E7">
        <w:rPr>
          <w:rFonts w:ascii="Times New Roman" w:hAnsi="Times New Roman" w:cs="Times New Roman"/>
          <w:color w:val="000000"/>
          <w:sz w:val="18"/>
          <w:szCs w:val="18"/>
          <w:lang w:val="en-GB"/>
        </w:rPr>
        <w:t>.</w:t>
      </w:r>
      <w:r w:rsidR="002C2DC0">
        <w:rPr>
          <w:rFonts w:ascii="Times New Roman" w:hAnsi="Times New Roman" w:cs="Times New Roman"/>
          <w:color w:val="000000"/>
          <w:sz w:val="18"/>
          <w:szCs w:val="18"/>
          <w:lang w:val="en-GB"/>
        </w:rPr>
        <w:t xml:space="preserve"> </w:t>
      </w:r>
      <w:r w:rsidR="00A810E7">
        <w:rPr>
          <w:rFonts w:ascii="Times New Roman" w:hAnsi="Times New Roman" w:cs="Times New Roman"/>
          <w:color w:val="000000"/>
          <w:sz w:val="18"/>
          <w:szCs w:val="18"/>
          <w:lang w:val="en-GB"/>
        </w:rPr>
        <w:t>T</w:t>
      </w:r>
      <w:r w:rsidR="002C2DC0">
        <w:rPr>
          <w:rFonts w:ascii="Times New Roman" w:hAnsi="Times New Roman" w:cs="Times New Roman"/>
          <w:color w:val="000000"/>
          <w:sz w:val="18"/>
          <w:szCs w:val="18"/>
          <w:lang w:val="en-GB"/>
        </w:rPr>
        <w:t xml:space="preserve">he ProSuLi project </w:t>
      </w:r>
      <w:r w:rsidR="00A810E7">
        <w:rPr>
          <w:rFonts w:ascii="Times New Roman" w:hAnsi="Times New Roman" w:cs="Times New Roman"/>
          <w:color w:val="000000"/>
          <w:sz w:val="18"/>
          <w:szCs w:val="18"/>
          <w:lang w:val="en-GB"/>
        </w:rPr>
        <w:t>will</w:t>
      </w:r>
      <w:r w:rsidR="002C2DC0">
        <w:rPr>
          <w:rFonts w:ascii="Times New Roman" w:hAnsi="Times New Roman" w:cs="Times New Roman"/>
          <w:color w:val="000000"/>
          <w:sz w:val="18"/>
          <w:szCs w:val="18"/>
          <w:lang w:val="en-GB"/>
        </w:rPr>
        <w:t xml:space="preserve"> engage with them and other NGOs (e.g. Conservation International</w:t>
      </w:r>
      <w:r w:rsidR="0063229B">
        <w:rPr>
          <w:rFonts w:ascii="Times New Roman" w:hAnsi="Times New Roman" w:cs="Times New Roman"/>
          <w:color w:val="000000"/>
          <w:sz w:val="18"/>
          <w:szCs w:val="18"/>
          <w:lang w:val="en-GB"/>
        </w:rPr>
        <w:t xml:space="preserve"> &amp; PPF</w:t>
      </w:r>
      <w:r w:rsidR="002C2DC0">
        <w:rPr>
          <w:rFonts w:ascii="Times New Roman" w:hAnsi="Times New Roman" w:cs="Times New Roman"/>
          <w:color w:val="000000"/>
          <w:sz w:val="18"/>
          <w:szCs w:val="18"/>
          <w:lang w:val="en-GB"/>
        </w:rPr>
        <w:t xml:space="preserve">) and the local private wildlife industry of the Okavango Delta in sustainable cattle and rangeland management in order to produce conservation-friendly beef that could meet a local private tourism industry demand. </w:t>
      </w:r>
      <w:bookmarkStart w:id="0" w:name="_Toc523775300"/>
      <w:r w:rsidR="00A810E7">
        <w:rPr>
          <w:rFonts w:ascii="Times New Roman" w:hAnsi="Times New Roman" w:cs="Times New Roman"/>
          <w:color w:val="000000"/>
          <w:sz w:val="18"/>
          <w:szCs w:val="18"/>
          <w:lang w:val="en-GB"/>
        </w:rPr>
        <w:t>Currently, a legal scientist investigates the legal aspects of meat production in the local context.</w:t>
      </w:r>
    </w:p>
    <w:p w14:paraId="4779D982" w14:textId="2F06BDF4" w:rsidR="00EA1AD7" w:rsidRPr="00EA1AD7" w:rsidRDefault="00EA1AD7" w:rsidP="00A810E7">
      <w:pPr>
        <w:pStyle w:val="Titre2"/>
        <w:numPr>
          <w:ilvl w:val="0"/>
          <w:numId w:val="6"/>
        </w:numPr>
        <w:spacing w:before="120"/>
        <w:ind w:left="714" w:hanging="357"/>
        <w:rPr>
          <w:rFonts w:ascii="Times New Roman" w:eastAsiaTheme="minorEastAsia" w:hAnsi="Times New Roman" w:cs="Times New Roman"/>
          <w:b/>
          <w:bCs/>
          <w:i/>
          <w:iCs/>
          <w:color w:val="000000"/>
          <w:sz w:val="18"/>
          <w:szCs w:val="18"/>
          <w:lang w:val="en-US"/>
        </w:rPr>
      </w:pPr>
      <w:r w:rsidRPr="00EA1AD7">
        <w:rPr>
          <w:rFonts w:ascii="Times New Roman" w:eastAsiaTheme="minorEastAsia" w:hAnsi="Times New Roman" w:cs="Times New Roman"/>
          <w:b/>
          <w:bCs/>
          <w:i/>
          <w:iCs/>
          <w:color w:val="000000"/>
          <w:sz w:val="18"/>
          <w:szCs w:val="18"/>
          <w:lang w:val="en-US"/>
        </w:rPr>
        <w:t>Nelukoba site (Ward 15, Hwange district, Zimbabwe)</w:t>
      </w:r>
      <w:bookmarkEnd w:id="0"/>
    </w:p>
    <w:p w14:paraId="65265FBD" w14:textId="2AA6045B" w:rsidR="002C2DC0" w:rsidRPr="001B37F7" w:rsidRDefault="002C2DC0" w:rsidP="002C2DC0">
      <w:pPr>
        <w:jc w:val="both"/>
        <w:rPr>
          <w:rFonts w:ascii="Times New Roman" w:hAnsi="Times New Roman" w:cs="Times New Roman"/>
          <w:color w:val="000000"/>
          <w:sz w:val="18"/>
          <w:szCs w:val="18"/>
          <w:lang w:val="en-GB"/>
        </w:rPr>
      </w:pPr>
      <w:r>
        <w:rPr>
          <w:rFonts w:ascii="Times New Roman" w:hAnsi="Times New Roman" w:cs="Times New Roman"/>
          <w:color w:val="000000"/>
          <w:sz w:val="18"/>
          <w:szCs w:val="18"/>
          <w:lang w:val="en-GB"/>
        </w:rPr>
        <w:t>In</w:t>
      </w:r>
      <w:r w:rsidR="00EA1AD7" w:rsidRPr="00EA1AD7">
        <w:rPr>
          <w:rFonts w:ascii="Times New Roman" w:hAnsi="Times New Roman" w:cs="Times New Roman"/>
          <w:color w:val="000000"/>
          <w:sz w:val="18"/>
          <w:szCs w:val="18"/>
          <w:lang w:val="en-GB"/>
        </w:rPr>
        <w:t xml:space="preserve"> the Nelukoba site, the </w:t>
      </w:r>
      <w:r>
        <w:rPr>
          <w:rFonts w:ascii="Times New Roman" w:hAnsi="Times New Roman" w:cs="Times New Roman"/>
          <w:color w:val="000000"/>
          <w:sz w:val="18"/>
          <w:szCs w:val="18"/>
          <w:lang w:val="en-GB"/>
        </w:rPr>
        <w:t>context analysis</w:t>
      </w:r>
      <w:r w:rsidRPr="00EA1AD7">
        <w:rPr>
          <w:rFonts w:ascii="Times New Roman" w:hAnsi="Times New Roman" w:cs="Times New Roman"/>
          <w:color w:val="000000"/>
          <w:sz w:val="18"/>
          <w:szCs w:val="18"/>
          <w:lang w:val="en-GB"/>
        </w:rPr>
        <w:t xml:space="preserve"> </w:t>
      </w:r>
      <w:r>
        <w:rPr>
          <w:rFonts w:ascii="Times New Roman" w:hAnsi="Times New Roman" w:cs="Times New Roman"/>
          <w:color w:val="000000"/>
          <w:sz w:val="18"/>
          <w:szCs w:val="18"/>
          <w:lang w:val="en-GB"/>
        </w:rPr>
        <w:t xml:space="preserve">revealed the </w:t>
      </w:r>
      <w:r w:rsidR="00EA1AD7" w:rsidRPr="00EA1AD7">
        <w:rPr>
          <w:rFonts w:ascii="Times New Roman" w:hAnsi="Times New Roman" w:cs="Times New Roman"/>
          <w:color w:val="000000"/>
          <w:sz w:val="18"/>
          <w:szCs w:val="18"/>
          <w:lang w:val="en-GB"/>
        </w:rPr>
        <w:t>complexity and diversity of local stakeholders and associations (</w:t>
      </w:r>
      <w:r>
        <w:rPr>
          <w:rFonts w:ascii="Times New Roman" w:hAnsi="Times New Roman" w:cs="Times New Roman"/>
          <w:color w:val="000000"/>
          <w:sz w:val="18"/>
          <w:szCs w:val="18"/>
          <w:lang w:val="en-GB"/>
        </w:rPr>
        <w:t xml:space="preserve">working </w:t>
      </w:r>
      <w:r w:rsidRPr="00EA1AD7">
        <w:rPr>
          <w:rFonts w:ascii="Times New Roman" w:hAnsi="Times New Roman" w:cs="Times New Roman"/>
          <w:color w:val="000000"/>
          <w:sz w:val="18"/>
          <w:szCs w:val="18"/>
          <w:lang w:val="en-GB"/>
        </w:rPr>
        <w:t xml:space="preserve">mainly </w:t>
      </w:r>
      <w:r>
        <w:rPr>
          <w:rFonts w:ascii="Times New Roman" w:hAnsi="Times New Roman" w:cs="Times New Roman"/>
          <w:color w:val="000000"/>
          <w:sz w:val="18"/>
          <w:szCs w:val="18"/>
          <w:lang w:val="en-GB"/>
        </w:rPr>
        <w:t xml:space="preserve">on </w:t>
      </w:r>
      <w:r w:rsidR="00EA1AD7" w:rsidRPr="00EA1AD7">
        <w:rPr>
          <w:rFonts w:ascii="Times New Roman" w:hAnsi="Times New Roman" w:cs="Times New Roman"/>
          <w:color w:val="000000"/>
          <w:sz w:val="18"/>
          <w:szCs w:val="18"/>
          <w:lang w:val="en-GB"/>
        </w:rPr>
        <w:t xml:space="preserve">conservation or H/W conflicts issues) necessitates more </w:t>
      </w:r>
      <w:r>
        <w:rPr>
          <w:rFonts w:ascii="Times New Roman" w:hAnsi="Times New Roman" w:cs="Times New Roman"/>
          <w:color w:val="000000"/>
          <w:sz w:val="18"/>
          <w:szCs w:val="18"/>
          <w:lang w:val="en-GB"/>
        </w:rPr>
        <w:t>dwelling into the</w:t>
      </w:r>
      <w:r w:rsidR="00EA1AD7" w:rsidRPr="00EA1AD7">
        <w:rPr>
          <w:rFonts w:ascii="Times New Roman" w:hAnsi="Times New Roman" w:cs="Times New Roman"/>
          <w:color w:val="000000"/>
          <w:sz w:val="18"/>
          <w:szCs w:val="18"/>
          <w:lang w:val="en-GB"/>
        </w:rPr>
        <w:t xml:space="preserve"> current </w:t>
      </w:r>
      <w:r>
        <w:rPr>
          <w:rFonts w:ascii="Times New Roman" w:hAnsi="Times New Roman" w:cs="Times New Roman"/>
          <w:color w:val="000000"/>
          <w:sz w:val="18"/>
          <w:szCs w:val="18"/>
          <w:lang w:val="en-GB"/>
        </w:rPr>
        <w:t xml:space="preserve">and dynamic </w:t>
      </w:r>
      <w:r w:rsidR="00EA1AD7" w:rsidRPr="00EA1AD7">
        <w:rPr>
          <w:rFonts w:ascii="Times New Roman" w:hAnsi="Times New Roman" w:cs="Times New Roman"/>
          <w:color w:val="000000"/>
          <w:sz w:val="18"/>
          <w:szCs w:val="18"/>
          <w:lang w:val="en-GB"/>
        </w:rPr>
        <w:t>power relationship</w:t>
      </w:r>
      <w:r>
        <w:rPr>
          <w:rFonts w:ascii="Times New Roman" w:hAnsi="Times New Roman" w:cs="Times New Roman"/>
          <w:color w:val="000000"/>
          <w:sz w:val="18"/>
          <w:szCs w:val="18"/>
          <w:lang w:val="en-GB"/>
        </w:rPr>
        <w:t>s</w:t>
      </w:r>
      <w:r w:rsidR="00EA1AD7" w:rsidRPr="00EA1AD7">
        <w:rPr>
          <w:rFonts w:ascii="Times New Roman" w:hAnsi="Times New Roman" w:cs="Times New Roman"/>
          <w:color w:val="000000"/>
          <w:sz w:val="18"/>
          <w:szCs w:val="18"/>
          <w:lang w:val="en-GB"/>
        </w:rPr>
        <w:t xml:space="preserve"> between stakeholders. </w:t>
      </w:r>
      <w:bookmarkStart w:id="1" w:name="_Toc523775301"/>
      <w:r w:rsidR="00B65345">
        <w:rPr>
          <w:rFonts w:ascii="Times New Roman" w:hAnsi="Times New Roman" w:cs="Times New Roman"/>
          <w:color w:val="000000"/>
          <w:sz w:val="18"/>
          <w:szCs w:val="18"/>
          <w:lang w:val="en-GB"/>
        </w:rPr>
        <w:t>Many research projects conducted with the Hwange LTSER have contributed to better understand the social and ecological dynamics and need to be accounted for in the Pro</w:t>
      </w:r>
      <w:r w:rsidR="00B65345">
        <w:rPr>
          <w:rFonts w:ascii="Times New Roman" w:hAnsi="Times New Roman" w:cs="Times New Roman"/>
          <w:color w:val="000000"/>
          <w:sz w:val="18"/>
          <w:szCs w:val="18"/>
          <w:lang w:val="en-GB"/>
        </w:rPr>
        <w:t>S</w:t>
      </w:r>
      <w:r w:rsidR="00B65345">
        <w:rPr>
          <w:rFonts w:ascii="Times New Roman" w:hAnsi="Times New Roman" w:cs="Times New Roman"/>
          <w:color w:val="000000"/>
          <w:sz w:val="18"/>
          <w:szCs w:val="18"/>
          <w:lang w:val="en-GB"/>
        </w:rPr>
        <w:t>u</w:t>
      </w:r>
      <w:r w:rsidR="00B65345">
        <w:rPr>
          <w:rFonts w:ascii="Times New Roman" w:hAnsi="Times New Roman" w:cs="Times New Roman"/>
          <w:color w:val="000000"/>
          <w:sz w:val="18"/>
          <w:szCs w:val="18"/>
          <w:lang w:val="en-GB"/>
        </w:rPr>
        <w:t>L</w:t>
      </w:r>
      <w:r w:rsidR="00B65345">
        <w:rPr>
          <w:rFonts w:ascii="Times New Roman" w:hAnsi="Times New Roman" w:cs="Times New Roman"/>
          <w:color w:val="000000"/>
          <w:sz w:val="18"/>
          <w:szCs w:val="18"/>
          <w:lang w:val="en-GB"/>
        </w:rPr>
        <w:t xml:space="preserve">i process to ensure the best value for the project. </w:t>
      </w:r>
      <w:r w:rsidR="00F04D41">
        <w:rPr>
          <w:rFonts w:ascii="Times New Roman" w:hAnsi="Times New Roman" w:cs="Times New Roman"/>
          <w:color w:val="000000"/>
          <w:sz w:val="18"/>
          <w:szCs w:val="18"/>
          <w:lang w:val="en-GB"/>
        </w:rPr>
        <w:t xml:space="preserve">A MSc student has been recruited to work on these aspects. </w:t>
      </w:r>
      <w:r w:rsidR="001B37F7">
        <w:rPr>
          <w:rFonts w:ascii="Times New Roman" w:hAnsi="Times New Roman" w:cs="Times New Roman"/>
          <w:color w:val="000000"/>
          <w:sz w:val="18"/>
          <w:szCs w:val="18"/>
          <w:lang w:val="en-GB"/>
        </w:rPr>
        <w:t xml:space="preserve">The </w:t>
      </w:r>
      <w:r w:rsidR="00F04D41">
        <w:rPr>
          <w:rFonts w:ascii="Times New Roman" w:hAnsi="Times New Roman" w:cs="Times New Roman"/>
          <w:color w:val="000000"/>
          <w:sz w:val="18"/>
          <w:szCs w:val="18"/>
          <w:lang w:val="en-GB"/>
        </w:rPr>
        <w:t xml:space="preserve">district and </w:t>
      </w:r>
      <w:r w:rsidR="001B37F7">
        <w:rPr>
          <w:rFonts w:ascii="Times New Roman" w:hAnsi="Times New Roman" w:cs="Times New Roman"/>
          <w:color w:val="000000"/>
          <w:sz w:val="18"/>
          <w:szCs w:val="18"/>
          <w:lang w:val="en-GB"/>
        </w:rPr>
        <w:t>local authorit</w:t>
      </w:r>
      <w:r w:rsidR="00F04D41">
        <w:rPr>
          <w:rFonts w:ascii="Times New Roman" w:hAnsi="Times New Roman" w:cs="Times New Roman"/>
          <w:color w:val="000000"/>
          <w:sz w:val="18"/>
          <w:szCs w:val="18"/>
          <w:lang w:val="en-GB"/>
        </w:rPr>
        <w:t xml:space="preserve">ies have accepted the objectives of the project. </w:t>
      </w:r>
      <w:r>
        <w:rPr>
          <w:rFonts w:ascii="Times New Roman" w:hAnsi="Times New Roman" w:cs="Times New Roman"/>
          <w:color w:val="000000"/>
          <w:sz w:val="18"/>
          <w:szCs w:val="18"/>
          <w:lang w:val="en-GB"/>
        </w:rPr>
        <w:t xml:space="preserve">The </w:t>
      </w:r>
      <w:r w:rsidR="00F36CF3">
        <w:rPr>
          <w:rFonts w:ascii="Times New Roman" w:hAnsi="Times New Roman" w:cs="Times New Roman"/>
          <w:color w:val="000000"/>
          <w:sz w:val="18"/>
          <w:szCs w:val="18"/>
          <w:lang w:val="en-GB"/>
        </w:rPr>
        <w:t>Futures</w:t>
      </w:r>
      <w:r w:rsidR="00F36CF3" w:rsidRPr="00EA1AD7">
        <w:rPr>
          <w:rFonts w:ascii="Times New Roman" w:hAnsi="Times New Roman" w:cs="Times New Roman"/>
          <w:color w:val="000000"/>
          <w:sz w:val="18"/>
          <w:szCs w:val="18"/>
          <w:lang w:val="en-GB"/>
        </w:rPr>
        <w:t xml:space="preserve"> </w:t>
      </w:r>
      <w:r>
        <w:rPr>
          <w:rFonts w:ascii="Times New Roman" w:hAnsi="Times New Roman" w:cs="Times New Roman"/>
          <w:color w:val="000000"/>
          <w:sz w:val="18"/>
          <w:szCs w:val="18"/>
          <w:lang w:val="en-GB"/>
        </w:rPr>
        <w:t xml:space="preserve">workshop is scheduled in March 2019 and should provide </w:t>
      </w:r>
      <w:r w:rsidR="001B37F7">
        <w:rPr>
          <w:rFonts w:ascii="Times New Roman" w:hAnsi="Times New Roman" w:cs="Times New Roman"/>
          <w:color w:val="000000"/>
          <w:sz w:val="18"/>
          <w:szCs w:val="18"/>
          <w:lang w:val="en-GB"/>
        </w:rPr>
        <w:t>which activities will be supported by the project through the participatory process.</w:t>
      </w:r>
    </w:p>
    <w:p w14:paraId="3C6C69F0" w14:textId="13595534" w:rsidR="00EA1AD7" w:rsidRPr="00A810E7" w:rsidRDefault="00EA1AD7" w:rsidP="00A810E7">
      <w:pPr>
        <w:pStyle w:val="Titre2"/>
        <w:numPr>
          <w:ilvl w:val="0"/>
          <w:numId w:val="6"/>
        </w:numPr>
        <w:spacing w:before="120"/>
        <w:ind w:left="714" w:hanging="357"/>
        <w:rPr>
          <w:rFonts w:ascii="Times New Roman" w:eastAsiaTheme="minorEastAsia" w:hAnsi="Times New Roman" w:cs="Times New Roman"/>
          <w:b/>
          <w:bCs/>
          <w:i/>
          <w:iCs/>
          <w:color w:val="000000"/>
          <w:sz w:val="18"/>
          <w:szCs w:val="18"/>
          <w:lang w:val="en-US"/>
        </w:rPr>
      </w:pPr>
      <w:r w:rsidRPr="00A810E7">
        <w:rPr>
          <w:rFonts w:ascii="Times New Roman" w:eastAsiaTheme="minorEastAsia" w:hAnsi="Times New Roman" w:cs="Times New Roman"/>
          <w:b/>
          <w:bCs/>
          <w:i/>
          <w:iCs/>
          <w:color w:val="000000"/>
          <w:sz w:val="18"/>
          <w:szCs w:val="18"/>
          <w:lang w:val="en-US"/>
        </w:rPr>
        <w:t>Mangalane site (Mangalane community, Moamba district, Mozambique)</w:t>
      </w:r>
      <w:bookmarkEnd w:id="1"/>
    </w:p>
    <w:p w14:paraId="51179DC9" w14:textId="7B6BCA4B" w:rsidR="001B37F7" w:rsidRDefault="001B37F7" w:rsidP="00EA1AD7">
      <w:pPr>
        <w:jc w:val="both"/>
        <w:rPr>
          <w:rFonts w:ascii="Times New Roman" w:hAnsi="Times New Roman" w:cs="Times New Roman"/>
          <w:color w:val="000000"/>
          <w:sz w:val="18"/>
          <w:szCs w:val="18"/>
          <w:lang w:val="en-GB"/>
        </w:rPr>
      </w:pPr>
      <w:bookmarkStart w:id="2" w:name="_Toc523775302"/>
      <w:r>
        <w:rPr>
          <w:rFonts w:ascii="Times New Roman" w:hAnsi="Times New Roman" w:cs="Times New Roman"/>
          <w:color w:val="000000"/>
          <w:sz w:val="18"/>
          <w:szCs w:val="18"/>
          <w:lang w:val="en-GB"/>
        </w:rPr>
        <w:t>This site is very sensitive</w:t>
      </w:r>
      <w:r w:rsidR="00EA1AD7" w:rsidRPr="00EA1AD7">
        <w:rPr>
          <w:rFonts w:ascii="Times New Roman" w:hAnsi="Times New Roman" w:cs="Times New Roman"/>
          <w:color w:val="000000"/>
          <w:sz w:val="18"/>
          <w:szCs w:val="18"/>
          <w:lang w:val="en-GB"/>
        </w:rPr>
        <w:t xml:space="preserve"> given </w:t>
      </w:r>
      <w:r>
        <w:rPr>
          <w:rFonts w:ascii="Times New Roman" w:hAnsi="Times New Roman" w:cs="Times New Roman"/>
          <w:color w:val="000000"/>
          <w:sz w:val="18"/>
          <w:szCs w:val="18"/>
          <w:lang w:val="en-GB"/>
        </w:rPr>
        <w:t>the issues of</w:t>
      </w:r>
      <w:r w:rsidR="00EA1AD7" w:rsidRPr="00EA1AD7">
        <w:rPr>
          <w:rFonts w:ascii="Times New Roman" w:hAnsi="Times New Roman" w:cs="Times New Roman"/>
          <w:color w:val="000000"/>
          <w:sz w:val="18"/>
          <w:szCs w:val="18"/>
          <w:lang w:val="en-GB"/>
        </w:rPr>
        <w:t xml:space="preserve"> rhinoceros poaching and its impact on local development</w:t>
      </w:r>
      <w:r>
        <w:rPr>
          <w:rFonts w:ascii="Times New Roman" w:hAnsi="Times New Roman" w:cs="Times New Roman"/>
          <w:color w:val="000000"/>
          <w:sz w:val="18"/>
          <w:szCs w:val="18"/>
          <w:lang w:val="en-GB"/>
        </w:rPr>
        <w:t>. Numerous missions have been organised in order to establish trust between local communities and members of the Eduardo Mondlane University.</w:t>
      </w:r>
      <w:r w:rsidRPr="001B37F7">
        <w:rPr>
          <w:rFonts w:ascii="Times New Roman" w:hAnsi="Times New Roman" w:cs="Times New Roman"/>
          <w:color w:val="000000"/>
          <w:sz w:val="18"/>
          <w:szCs w:val="18"/>
          <w:lang w:val="en-GB"/>
        </w:rPr>
        <w:t xml:space="preserve"> </w:t>
      </w:r>
      <w:r>
        <w:rPr>
          <w:rFonts w:ascii="Times New Roman" w:hAnsi="Times New Roman" w:cs="Times New Roman"/>
          <w:color w:val="000000"/>
          <w:sz w:val="18"/>
          <w:szCs w:val="18"/>
          <w:lang w:val="en-GB"/>
        </w:rPr>
        <w:t xml:space="preserve">The </w:t>
      </w:r>
      <w:r w:rsidR="00F36CF3">
        <w:rPr>
          <w:rFonts w:ascii="Times New Roman" w:hAnsi="Times New Roman" w:cs="Times New Roman"/>
          <w:color w:val="000000"/>
          <w:sz w:val="18"/>
          <w:szCs w:val="18"/>
          <w:lang w:val="en-GB"/>
        </w:rPr>
        <w:t>Futures</w:t>
      </w:r>
      <w:r w:rsidR="00F36CF3" w:rsidRPr="00EA1AD7">
        <w:rPr>
          <w:rFonts w:ascii="Times New Roman" w:hAnsi="Times New Roman" w:cs="Times New Roman"/>
          <w:color w:val="000000"/>
          <w:sz w:val="18"/>
          <w:szCs w:val="18"/>
          <w:lang w:val="en-GB"/>
        </w:rPr>
        <w:t xml:space="preserve"> </w:t>
      </w:r>
      <w:r>
        <w:rPr>
          <w:rFonts w:ascii="Times New Roman" w:hAnsi="Times New Roman" w:cs="Times New Roman"/>
          <w:color w:val="000000"/>
          <w:sz w:val="18"/>
          <w:szCs w:val="18"/>
          <w:lang w:val="en-GB"/>
        </w:rPr>
        <w:t xml:space="preserve">workshop is scheduled in March 2019. However, given the current knowledge on the local situation, it seems that issues around access and collective management of water for both livestock and human consumption are crystallising conflicts between stakeholders. In addition, human/wildlife conflicts (elephant raiding and carnivore predation) focus also a lot of misunderstanding about responsibilities and mistrust between stakeholders. Finally, the fair access of the 20% revenue from the wildlife sector activities by local communities can also provide a collective action opportunities for stakeholders. The </w:t>
      </w:r>
      <w:r w:rsidRPr="00EA1AD7">
        <w:rPr>
          <w:rFonts w:ascii="Times New Roman" w:hAnsi="Times New Roman" w:cs="Times New Roman"/>
          <w:color w:val="000000"/>
          <w:sz w:val="18"/>
          <w:szCs w:val="18"/>
          <w:lang w:val="en-GB"/>
        </w:rPr>
        <w:t>Theatre Forum methodology</w:t>
      </w:r>
      <w:r>
        <w:rPr>
          <w:rFonts w:ascii="Times New Roman" w:hAnsi="Times New Roman" w:cs="Times New Roman"/>
          <w:color w:val="000000"/>
          <w:sz w:val="18"/>
          <w:szCs w:val="18"/>
          <w:lang w:val="en-GB"/>
        </w:rPr>
        <w:t xml:space="preserve"> should be used in this site.</w:t>
      </w:r>
    </w:p>
    <w:p w14:paraId="08CFE61F" w14:textId="39A46547" w:rsidR="00EA1AD7" w:rsidRPr="00EA1AD7" w:rsidRDefault="00EA1AD7" w:rsidP="00A810E7">
      <w:pPr>
        <w:pStyle w:val="Titre2"/>
        <w:numPr>
          <w:ilvl w:val="0"/>
          <w:numId w:val="6"/>
        </w:numPr>
        <w:spacing w:before="120"/>
        <w:ind w:left="714" w:hanging="357"/>
        <w:rPr>
          <w:rFonts w:ascii="Times New Roman" w:eastAsiaTheme="minorEastAsia" w:hAnsi="Times New Roman" w:cs="Times New Roman"/>
          <w:b/>
          <w:bCs/>
          <w:i/>
          <w:iCs/>
          <w:color w:val="000000"/>
          <w:sz w:val="18"/>
          <w:szCs w:val="18"/>
          <w:lang w:val="en-US"/>
        </w:rPr>
      </w:pPr>
      <w:r w:rsidRPr="00EA1AD7">
        <w:rPr>
          <w:rFonts w:ascii="Times New Roman" w:eastAsiaTheme="minorEastAsia" w:hAnsi="Times New Roman" w:cs="Times New Roman"/>
          <w:b/>
          <w:bCs/>
          <w:i/>
          <w:iCs/>
          <w:color w:val="000000"/>
          <w:sz w:val="18"/>
          <w:szCs w:val="18"/>
          <w:lang w:val="en-US"/>
        </w:rPr>
        <w:t>Sengwe site (Ward 15, Chiredzi district, Zimbabwe)</w:t>
      </w:r>
      <w:bookmarkEnd w:id="2"/>
    </w:p>
    <w:p w14:paraId="777A340F" w14:textId="3A5F7753" w:rsidR="00EA1AD7" w:rsidRPr="00F04D41" w:rsidRDefault="001B37F7" w:rsidP="001F6FE7">
      <w:pPr>
        <w:jc w:val="both"/>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xml:space="preserve">In Sengwe, </w:t>
      </w:r>
      <w:r w:rsidR="00F04D41">
        <w:rPr>
          <w:rFonts w:ascii="Times New Roman" w:hAnsi="Times New Roman" w:cs="Times New Roman"/>
          <w:color w:val="000000"/>
          <w:sz w:val="18"/>
          <w:szCs w:val="18"/>
          <w:lang w:val="en-US"/>
        </w:rPr>
        <w:t>trust exists between the project members and local stakeholders following on-going activities by t</w:t>
      </w:r>
      <w:r>
        <w:rPr>
          <w:rFonts w:ascii="Times New Roman" w:hAnsi="Times New Roman" w:cs="Times New Roman"/>
          <w:color w:val="000000"/>
          <w:sz w:val="18"/>
          <w:szCs w:val="18"/>
          <w:lang w:val="en-US"/>
        </w:rPr>
        <w:t>he RP-PCP for more than 10 years</w:t>
      </w:r>
      <w:r w:rsidR="00F04D41">
        <w:rPr>
          <w:rFonts w:ascii="Times New Roman" w:hAnsi="Times New Roman" w:cs="Times New Roman"/>
          <w:color w:val="000000"/>
          <w:sz w:val="18"/>
          <w:szCs w:val="18"/>
          <w:lang w:val="en-US"/>
        </w:rPr>
        <w:t xml:space="preserve">. A </w:t>
      </w:r>
      <w:r w:rsidR="00F36CF3">
        <w:rPr>
          <w:rFonts w:ascii="Times New Roman" w:hAnsi="Times New Roman" w:cs="Times New Roman"/>
          <w:color w:val="000000"/>
          <w:sz w:val="18"/>
          <w:szCs w:val="18"/>
          <w:lang w:val="en-GB"/>
        </w:rPr>
        <w:t>Futures</w:t>
      </w:r>
      <w:r w:rsidR="00F36CF3" w:rsidRPr="00EA1AD7">
        <w:rPr>
          <w:rFonts w:ascii="Times New Roman" w:hAnsi="Times New Roman" w:cs="Times New Roman"/>
          <w:color w:val="000000"/>
          <w:sz w:val="18"/>
          <w:szCs w:val="18"/>
          <w:lang w:val="en-GB"/>
        </w:rPr>
        <w:t xml:space="preserve"> </w:t>
      </w:r>
      <w:r w:rsidR="00F04D41">
        <w:rPr>
          <w:rFonts w:ascii="Times New Roman" w:hAnsi="Times New Roman" w:cs="Times New Roman"/>
          <w:color w:val="000000"/>
          <w:sz w:val="18"/>
          <w:szCs w:val="18"/>
          <w:lang w:val="en-US"/>
        </w:rPr>
        <w:t xml:space="preserve">workshop has been organized in November 2018 and a restitution is due as soon as the political context in Zimbabwe allows it. Activities should be identified during this mission. Expected activities following the first </w:t>
      </w:r>
      <w:r w:rsidR="00F04D41">
        <w:rPr>
          <w:rFonts w:ascii="Times New Roman" w:hAnsi="Times New Roman" w:cs="Times New Roman"/>
          <w:color w:val="000000"/>
          <w:sz w:val="18"/>
          <w:szCs w:val="18"/>
          <w:lang w:val="en-US"/>
        </w:rPr>
        <w:lastRenderedPageBreak/>
        <w:t>interaction with local stakeholders: adaptation to climate change through livestock feed conservation; collective management of cattle; rangeland management.</w:t>
      </w:r>
    </w:p>
    <w:p w14:paraId="1048537A" w14:textId="41B71682" w:rsidR="00EA1AD7" w:rsidRDefault="00EA1AD7" w:rsidP="001F6FE7">
      <w:pPr>
        <w:jc w:val="both"/>
        <w:rPr>
          <w:rFonts w:ascii="Times New Roman" w:hAnsi="Times New Roman" w:cs="Times New Roman"/>
          <w:color w:val="000000"/>
          <w:sz w:val="18"/>
          <w:szCs w:val="18"/>
          <w:lang w:val="en-GB"/>
        </w:rPr>
      </w:pPr>
    </w:p>
    <w:p w14:paraId="5330E854" w14:textId="77777777" w:rsidR="00EA1AD7" w:rsidRDefault="00EA1AD7" w:rsidP="001F6FE7">
      <w:pPr>
        <w:jc w:val="both"/>
        <w:rPr>
          <w:rFonts w:ascii="Times New Roman" w:hAnsi="Times New Roman" w:cs="Times New Roman"/>
          <w:color w:val="000000"/>
          <w:sz w:val="18"/>
          <w:szCs w:val="18"/>
          <w:lang w:val="en-GB"/>
        </w:rPr>
      </w:pPr>
    </w:p>
    <w:p w14:paraId="6B2BD625" w14:textId="77777777" w:rsidR="00A348A6" w:rsidRPr="00A348A6" w:rsidRDefault="00A348A6" w:rsidP="001F6FE7">
      <w:pPr>
        <w:jc w:val="both"/>
        <w:rPr>
          <w:rFonts w:ascii="Times New Roman" w:hAnsi="Times New Roman" w:cs="Times New Roman"/>
          <w:b/>
          <w:i/>
          <w:color w:val="000000"/>
          <w:sz w:val="18"/>
          <w:szCs w:val="18"/>
          <w:lang w:val="en-GB"/>
        </w:rPr>
      </w:pPr>
      <w:r w:rsidRPr="00A348A6">
        <w:rPr>
          <w:rFonts w:ascii="Times New Roman" w:hAnsi="Times New Roman" w:cs="Times New Roman"/>
          <w:b/>
          <w:i/>
          <w:color w:val="000000"/>
          <w:sz w:val="18"/>
          <w:szCs w:val="18"/>
          <w:lang w:val="en-GB"/>
        </w:rPr>
        <w:t>More information</w:t>
      </w:r>
    </w:p>
    <w:p w14:paraId="0BC32FB9" w14:textId="77777777" w:rsidR="00A348A6" w:rsidRDefault="00A348A6" w:rsidP="001F6FE7">
      <w:pPr>
        <w:jc w:val="both"/>
        <w:rPr>
          <w:rFonts w:ascii="Times New Roman" w:hAnsi="Times New Roman" w:cs="Times New Roman"/>
          <w:color w:val="000000"/>
          <w:sz w:val="18"/>
          <w:szCs w:val="18"/>
          <w:lang w:val="en-GB"/>
        </w:rPr>
      </w:pPr>
      <w:r w:rsidRPr="00F6106A">
        <w:rPr>
          <w:rFonts w:ascii="Times New Roman" w:hAnsi="Times New Roman" w:cs="Times New Roman"/>
          <w:b/>
          <w:color w:val="000000"/>
          <w:sz w:val="18"/>
          <w:szCs w:val="18"/>
          <w:lang w:val="en-GB"/>
        </w:rPr>
        <w:t>Alexandre Caron</w:t>
      </w:r>
      <w:r>
        <w:rPr>
          <w:rFonts w:ascii="Times New Roman" w:hAnsi="Times New Roman" w:cs="Times New Roman"/>
          <w:color w:val="000000"/>
          <w:sz w:val="18"/>
          <w:szCs w:val="18"/>
          <w:lang w:val="en-GB"/>
        </w:rPr>
        <w:t xml:space="preserve">, Cirad, RP-PCP Coordinator, Maputo, Mozambique, </w:t>
      </w:r>
      <w:hyperlink r:id="rId8" w:history="1">
        <w:r w:rsidRPr="00434C16">
          <w:rPr>
            <w:rStyle w:val="Lienhypertexte"/>
            <w:rFonts w:ascii="Times New Roman" w:hAnsi="Times New Roman" w:cs="Times New Roman"/>
            <w:sz w:val="18"/>
            <w:szCs w:val="18"/>
            <w:lang w:val="en-GB"/>
          </w:rPr>
          <w:t>alexandre.caron@cirad.fr</w:t>
        </w:r>
      </w:hyperlink>
    </w:p>
    <w:p w14:paraId="5A0A7D6F" w14:textId="039FFDDD" w:rsidR="00A348A6" w:rsidRDefault="00A348A6" w:rsidP="001F6FE7">
      <w:pPr>
        <w:jc w:val="both"/>
        <w:rPr>
          <w:rStyle w:val="Lienhypertexte"/>
          <w:rFonts w:ascii="Times New Roman" w:hAnsi="Times New Roman" w:cs="Times New Roman"/>
          <w:sz w:val="18"/>
          <w:szCs w:val="18"/>
          <w:lang w:val="en-GB"/>
        </w:rPr>
      </w:pPr>
      <w:r w:rsidRPr="00F6106A">
        <w:rPr>
          <w:rFonts w:ascii="Times New Roman" w:hAnsi="Times New Roman" w:cs="Times New Roman"/>
          <w:b/>
          <w:color w:val="000000"/>
          <w:sz w:val="18"/>
          <w:szCs w:val="18"/>
          <w:lang w:val="en-GB"/>
        </w:rPr>
        <w:t>Nicolas Gaidet</w:t>
      </w:r>
      <w:r>
        <w:rPr>
          <w:rFonts w:ascii="Times New Roman" w:hAnsi="Times New Roman" w:cs="Times New Roman"/>
          <w:color w:val="000000"/>
          <w:sz w:val="18"/>
          <w:szCs w:val="18"/>
          <w:lang w:val="en-GB"/>
        </w:rPr>
        <w:t xml:space="preserve">, Cirad, Montpellier, France, </w:t>
      </w:r>
      <w:hyperlink r:id="rId9" w:history="1">
        <w:r w:rsidRPr="00434C16">
          <w:rPr>
            <w:rStyle w:val="Lienhypertexte"/>
            <w:rFonts w:ascii="Times New Roman" w:hAnsi="Times New Roman" w:cs="Times New Roman"/>
            <w:sz w:val="18"/>
            <w:szCs w:val="18"/>
            <w:lang w:val="en-GB"/>
          </w:rPr>
          <w:t>nicolas.gaidet-drapier@cirad.fr</w:t>
        </w:r>
      </w:hyperlink>
    </w:p>
    <w:p w14:paraId="2BDAC88D" w14:textId="10575E30" w:rsidR="00A810E7" w:rsidRPr="00A810E7" w:rsidRDefault="00A810E7" w:rsidP="001F6FE7">
      <w:pPr>
        <w:jc w:val="both"/>
        <w:rPr>
          <w:rFonts w:ascii="Times New Roman" w:hAnsi="Times New Roman" w:cs="Times New Roman"/>
          <w:color w:val="000000"/>
          <w:sz w:val="18"/>
          <w:szCs w:val="18"/>
          <w:lang w:val="en-US"/>
        </w:rPr>
      </w:pPr>
      <w:r w:rsidRPr="00A810E7">
        <w:rPr>
          <w:rFonts w:ascii="Times New Roman" w:hAnsi="Times New Roman" w:cs="Times New Roman"/>
          <w:color w:val="000000"/>
          <w:sz w:val="18"/>
          <w:szCs w:val="18"/>
          <w:lang w:val="en-US"/>
        </w:rPr>
        <w:t>Link to project leaflet</w:t>
      </w:r>
    </w:p>
    <w:p w14:paraId="5C142BB3" w14:textId="37BC805A" w:rsidR="002D525A" w:rsidRDefault="004F74FE" w:rsidP="00A348A6">
      <w:pPr>
        <w:jc w:val="both"/>
        <w:rPr>
          <w:rStyle w:val="Lienhypertexte"/>
          <w:rFonts w:ascii="Times New Roman" w:hAnsi="Times New Roman" w:cs="Times New Roman"/>
          <w:sz w:val="18"/>
          <w:szCs w:val="18"/>
          <w:lang w:val="en-GB"/>
        </w:rPr>
      </w:pPr>
      <w:r>
        <w:rPr>
          <w:rFonts w:ascii="Times New Roman" w:hAnsi="Times New Roman" w:cs="Times New Roman"/>
          <w:color w:val="000000"/>
          <w:sz w:val="18"/>
          <w:szCs w:val="18"/>
          <w:lang w:val="en-GB"/>
        </w:rPr>
        <w:t xml:space="preserve">Website: </w:t>
      </w:r>
      <w:hyperlink r:id="rId10" w:history="1">
        <w:r w:rsidRPr="009E4FA5">
          <w:rPr>
            <w:rStyle w:val="Lienhypertexte"/>
            <w:rFonts w:ascii="Times New Roman" w:hAnsi="Times New Roman" w:cs="Times New Roman"/>
            <w:sz w:val="18"/>
            <w:szCs w:val="18"/>
            <w:lang w:val="en-GB"/>
          </w:rPr>
          <w:t>www.rp-pcp.org</w:t>
        </w:r>
      </w:hyperlink>
      <w:r>
        <w:rPr>
          <w:rFonts w:ascii="Times New Roman" w:hAnsi="Times New Roman" w:cs="Times New Roman"/>
          <w:color w:val="000000"/>
          <w:sz w:val="18"/>
          <w:szCs w:val="18"/>
          <w:lang w:val="en-GB"/>
        </w:rPr>
        <w:t xml:space="preserve"> &amp; </w:t>
      </w:r>
      <w:hyperlink r:id="rId11" w:history="1">
        <w:r w:rsidRPr="009E4FA5">
          <w:rPr>
            <w:rStyle w:val="Lienhypertexte"/>
            <w:rFonts w:ascii="Times New Roman" w:hAnsi="Times New Roman" w:cs="Times New Roman"/>
            <w:sz w:val="18"/>
            <w:szCs w:val="18"/>
            <w:lang w:val="en-GB"/>
          </w:rPr>
          <w:t>https://www.rp-pcp.org/projects/on-going/eu-prosuli</w:t>
        </w:r>
      </w:hyperlink>
    </w:p>
    <w:p w14:paraId="5594CC91" w14:textId="4163F373" w:rsidR="00B65345" w:rsidRDefault="00B65345" w:rsidP="00A348A6">
      <w:pPr>
        <w:jc w:val="both"/>
        <w:rPr>
          <w:rFonts w:ascii="Times New Roman" w:hAnsi="Times New Roman" w:cs="Times New Roman"/>
          <w:color w:val="000000"/>
          <w:sz w:val="18"/>
          <w:szCs w:val="18"/>
          <w:lang w:val="en-GB"/>
        </w:rPr>
      </w:pPr>
      <w:r>
        <w:rPr>
          <w:rFonts w:ascii="Times New Roman" w:hAnsi="Times New Roman" w:cs="Times New Roman"/>
          <w:color w:val="000000"/>
          <w:sz w:val="18"/>
          <w:szCs w:val="18"/>
          <w:lang w:val="en-GB"/>
        </w:rPr>
        <w:t xml:space="preserve">You can find us on </w:t>
      </w:r>
      <w:r w:rsidR="005B38E4">
        <w:rPr>
          <w:rFonts w:ascii="Times New Roman" w:hAnsi="Times New Roman" w:cs="Times New Roman"/>
          <w:color w:val="000000"/>
          <w:sz w:val="18"/>
          <w:szCs w:val="18"/>
          <w:lang w:val="en-GB"/>
        </w:rPr>
        <w:t>twitter: @rp_pcp</w:t>
      </w:r>
    </w:p>
    <w:p w14:paraId="327F6250" w14:textId="5BEB613D" w:rsidR="001961E1" w:rsidRDefault="001961E1" w:rsidP="00A348A6">
      <w:pPr>
        <w:jc w:val="both"/>
        <w:rPr>
          <w:rFonts w:ascii="Times New Roman" w:hAnsi="Times New Roman" w:cs="Times New Roman"/>
          <w:color w:val="000000"/>
          <w:sz w:val="18"/>
          <w:szCs w:val="18"/>
          <w:lang w:val="en-GB"/>
        </w:rPr>
      </w:pPr>
    </w:p>
    <w:p w14:paraId="6FFE5A9E" w14:textId="0BE74A1A" w:rsidR="001961E1" w:rsidRDefault="001961E1" w:rsidP="00A348A6">
      <w:pPr>
        <w:jc w:val="both"/>
        <w:rPr>
          <w:rFonts w:ascii="Times New Roman" w:hAnsi="Times New Roman" w:cs="Times New Roman"/>
          <w:color w:val="000000"/>
          <w:sz w:val="18"/>
          <w:szCs w:val="18"/>
          <w:lang w:val="en-GB"/>
        </w:rPr>
      </w:pPr>
    </w:p>
    <w:p w14:paraId="6A394C1F" w14:textId="480341A3" w:rsidR="0078667C" w:rsidRDefault="001961E1" w:rsidP="00A348A6">
      <w:pPr>
        <w:jc w:val="both"/>
        <w:rPr>
          <w:rFonts w:ascii="Times New Roman" w:hAnsi="Times New Roman" w:cs="Times New Roman"/>
          <w:color w:val="000000"/>
          <w:sz w:val="18"/>
          <w:szCs w:val="18"/>
          <w:lang w:val="en-GB"/>
        </w:rPr>
      </w:pPr>
      <w:r w:rsidRPr="0078667C">
        <w:rPr>
          <w:rFonts w:ascii="Times New Roman" w:hAnsi="Times New Roman" w:cs="Times New Roman"/>
          <w:b/>
          <w:i/>
          <w:color w:val="000000"/>
          <w:sz w:val="18"/>
          <w:szCs w:val="18"/>
          <w:lang w:val="en-GB"/>
        </w:rPr>
        <w:t>Picture</w:t>
      </w:r>
      <w:r>
        <w:rPr>
          <w:rFonts w:ascii="Times New Roman" w:hAnsi="Times New Roman" w:cs="Times New Roman"/>
          <w:color w:val="000000"/>
          <w:sz w:val="18"/>
          <w:szCs w:val="18"/>
          <w:lang w:val="en-GB"/>
        </w:rPr>
        <w:t xml:space="preserve">: Happy participants after 3 days of Futures Workshop in Malipati village, Ward 15, Chiredzi district, </w:t>
      </w:r>
      <w:r>
        <w:rPr>
          <w:rFonts w:ascii="Times New Roman" w:hAnsi="Times New Roman" w:cs="Times New Roman"/>
          <w:color w:val="000000"/>
          <w:sz w:val="18"/>
          <w:szCs w:val="18"/>
          <w:lang w:val="en-GB"/>
        </w:rPr>
        <w:t>Zim</w:t>
      </w:r>
      <w:r>
        <w:rPr>
          <w:rFonts w:ascii="Times New Roman" w:hAnsi="Times New Roman" w:cs="Times New Roman"/>
          <w:color w:val="000000"/>
          <w:sz w:val="18"/>
          <w:szCs w:val="18"/>
          <w:lang w:val="en-GB"/>
        </w:rPr>
        <w:t>babw</w:t>
      </w:r>
      <w:r>
        <w:rPr>
          <w:rFonts w:ascii="Times New Roman" w:hAnsi="Times New Roman" w:cs="Times New Roman"/>
          <w:color w:val="000000"/>
          <w:sz w:val="18"/>
          <w:szCs w:val="18"/>
          <w:lang w:val="en-GB"/>
        </w:rPr>
        <w:t>e</w:t>
      </w:r>
      <w:r>
        <w:rPr>
          <w:rFonts w:ascii="Times New Roman" w:hAnsi="Times New Roman" w:cs="Times New Roman"/>
          <w:color w:val="000000"/>
          <w:sz w:val="18"/>
          <w:szCs w:val="18"/>
          <w:lang w:val="en-GB"/>
        </w:rPr>
        <w:t xml:space="preserve">, GLTFCA: </w:t>
      </w:r>
      <w:r w:rsidR="0078667C">
        <w:rPr>
          <w:rFonts w:ascii="Times New Roman" w:hAnsi="Times New Roman" w:cs="Times New Roman"/>
          <w:color w:val="000000"/>
          <w:sz w:val="18"/>
          <w:szCs w:val="18"/>
          <w:lang w:val="en-GB"/>
        </w:rPr>
        <w:t>the ProSuLi team could not decide if they were happy of the work and results produced or because this labour-intensive workshop was ending, or both.</w:t>
      </w:r>
    </w:p>
    <w:p w14:paraId="15B52D6F" w14:textId="77777777" w:rsidR="0078667C" w:rsidRDefault="0078667C" w:rsidP="00A348A6">
      <w:pPr>
        <w:jc w:val="both"/>
        <w:rPr>
          <w:rFonts w:ascii="Times New Roman" w:hAnsi="Times New Roman" w:cs="Times New Roman"/>
          <w:color w:val="000000"/>
          <w:sz w:val="18"/>
          <w:szCs w:val="18"/>
          <w:lang w:val="en-GB"/>
        </w:rPr>
      </w:pPr>
      <w:bookmarkStart w:id="3" w:name="_GoBack"/>
      <w:bookmarkEnd w:id="3"/>
    </w:p>
    <w:p w14:paraId="43126DBC" w14:textId="305C9127" w:rsidR="001961E1" w:rsidRPr="00A348A6" w:rsidRDefault="0078667C" w:rsidP="00A348A6">
      <w:pPr>
        <w:jc w:val="both"/>
        <w:rPr>
          <w:rFonts w:ascii="Times New Roman" w:hAnsi="Times New Roman" w:cs="Times New Roman"/>
          <w:color w:val="000000"/>
          <w:sz w:val="18"/>
          <w:szCs w:val="18"/>
          <w:lang w:val="en-GB"/>
        </w:rPr>
      </w:pPr>
      <w:r>
        <w:rPr>
          <w:rFonts w:ascii="Times New Roman" w:hAnsi="Times New Roman" w:cs="Times New Roman"/>
          <w:noProof/>
          <w:color w:val="000000"/>
          <w:sz w:val="18"/>
          <w:szCs w:val="18"/>
          <w:lang w:val="en-GB"/>
        </w:rPr>
        <w:drawing>
          <wp:inline distT="0" distB="0" distL="0" distR="0" wp14:anchorId="668251DA" wp14:editId="38C6DA41">
            <wp:extent cx="5756910" cy="4318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508.jpeg"/>
                    <pic:cNvPicPr/>
                  </pic:nvPicPr>
                  <pic:blipFill>
                    <a:blip r:embed="rId12"/>
                    <a:stretch>
                      <a:fillRect/>
                    </a:stretch>
                  </pic:blipFill>
                  <pic:spPr>
                    <a:xfrm>
                      <a:off x="0" y="0"/>
                      <a:ext cx="5756910" cy="4318000"/>
                    </a:xfrm>
                    <a:prstGeom prst="rect">
                      <a:avLst/>
                    </a:prstGeom>
                  </pic:spPr>
                </pic:pic>
              </a:graphicData>
            </a:graphic>
          </wp:inline>
        </w:drawing>
      </w:r>
    </w:p>
    <w:sectPr w:rsidR="001961E1" w:rsidRPr="00A348A6" w:rsidSect="00671E22">
      <w:headerReference w:type="even" r:id="rId13"/>
      <w:headerReference w:type="default" r:id="rId14"/>
      <w:footerReference w:type="even" r:id="rId15"/>
      <w:footerReference w:type="default" r:id="rId16"/>
      <w:headerReference w:type="first" r:id="rId17"/>
      <w:footerReference w:type="first" r:id="rId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D19B9" w14:textId="77777777" w:rsidR="00626664" w:rsidRDefault="00626664" w:rsidP="002C6C47">
      <w:r>
        <w:separator/>
      </w:r>
    </w:p>
  </w:endnote>
  <w:endnote w:type="continuationSeparator" w:id="0">
    <w:p w14:paraId="3B8F7EA9" w14:textId="77777777" w:rsidR="00626664" w:rsidRDefault="00626664" w:rsidP="002C6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B01FC" w14:textId="77777777" w:rsidR="00370A95" w:rsidRDefault="00370A9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A84F5" w14:textId="77777777" w:rsidR="00370A95" w:rsidRDefault="00370A9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79CA6" w14:textId="77777777" w:rsidR="00370A95" w:rsidRDefault="00370A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A32A3" w14:textId="77777777" w:rsidR="00626664" w:rsidRDefault="00626664" w:rsidP="002C6C47">
      <w:r>
        <w:separator/>
      </w:r>
    </w:p>
  </w:footnote>
  <w:footnote w:type="continuationSeparator" w:id="0">
    <w:p w14:paraId="7D73D38B" w14:textId="77777777" w:rsidR="00626664" w:rsidRDefault="00626664" w:rsidP="002C6C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BB31A" w14:textId="77777777" w:rsidR="00370A95" w:rsidRDefault="00370A9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EBBBE" w14:textId="77777777" w:rsidR="00370A95" w:rsidRDefault="00370A95" w:rsidP="002C6C47">
    <w:pPr>
      <w:pStyle w:val="En-tte"/>
      <w:tabs>
        <w:tab w:val="clear" w:pos="9072"/>
        <w:tab w:val="left" w:pos="8340"/>
      </w:tabs>
    </w:pPr>
    <w:r>
      <w:rPr>
        <w:noProof/>
      </w:rPr>
      <w:drawing>
        <wp:anchor distT="0" distB="0" distL="114300" distR="114300" simplePos="0" relativeHeight="251658240" behindDoc="0" locked="0" layoutInCell="1" allowOverlap="1" wp14:anchorId="5344BDEA" wp14:editId="0F36962C">
          <wp:simplePos x="0" y="0"/>
          <wp:positionH relativeFrom="column">
            <wp:posOffset>4572000</wp:posOffset>
          </wp:positionH>
          <wp:positionV relativeFrom="paragraph">
            <wp:posOffset>221615</wp:posOffset>
          </wp:positionV>
          <wp:extent cx="1075055" cy="717550"/>
          <wp:effectExtent l="0" t="0" r="0" b="0"/>
          <wp:wrapSquare wrapText="bothSides"/>
          <wp:docPr id="7" name="Image 7" descr="Macintosh HD:Users:CARON:Documents:Cirad:Dossiers en cours:EU - ProSuLi:Logo: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ARON:Documents:Cirad:Dossiers en cours:EU - ProSuLi:Logo:flag_yellow_high.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07505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C2BD97F" wp14:editId="7943A9DC">
          <wp:extent cx="1149530" cy="1099185"/>
          <wp:effectExtent l="0" t="0" r="0" b="0"/>
          <wp:docPr id="6" name="Image 6" descr="Macintosh HD:Users:CARON:Documents:Cirad:Dossiers en cours:PCP:PCP Comm:RP-PCP logo:logo_DPPCP_version2 - ro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ON:Documents:Cirad:Dossiers en cours:PCP:PCP Comm:RP-PCP logo:logo_DPPCP_version2 - rond.tif"/>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1150328" cy="1099948"/>
                  </a:xfrm>
                  <a:prstGeom prst="rect">
                    <a:avLst/>
                  </a:prstGeom>
                  <a:noFill/>
                  <a:ln>
                    <a:noFill/>
                  </a:ln>
                </pic:spPr>
              </pic:pic>
            </a:graphicData>
          </a:graphic>
        </wp:inline>
      </w:drawing>
    </w:r>
    <w:r>
      <w:rPr>
        <w:noProof/>
      </w:rPr>
      <w:drawing>
        <wp:inline distT="0" distB="0" distL="0" distR="0" wp14:anchorId="33D85D20" wp14:editId="7DEA9637">
          <wp:extent cx="3198495" cy="917890"/>
          <wp:effectExtent l="0" t="0" r="1905" b="0"/>
          <wp:docPr id="1" name="Image 1" descr="Macintosh HD:Users:CARON:Documents:Cirad:Dossiers en cours:EU - ProSuLi:Logo:Logo-ProSuLi-Matriciel:Logo-ProSuLi-h355px-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N:Documents:Cirad:Dossiers en cours:EU - ProSuLi:Logo:Logo-ProSuLi-Matriciel:Logo-ProSuLi-h355px-long.png"/>
                  <pic:cNvPicPr>
                    <a:picLocks noChangeAspect="1" noChangeArrowheads="1"/>
                  </pic:cNvPicPr>
                </pic:nvPicPr>
                <pic:blipFill>
                  <a:blip r:embed="rId3" cstate="print">
                    <a:extLst>
                      <a:ext uri="{28A0092B-C50C-407E-A947-70E740481C1C}">
                        <a14:useLocalDpi xmlns:a14="http://schemas.microsoft.com/office/drawing/2010/main"/>
                      </a:ext>
                    </a:extLst>
                  </a:blip>
                  <a:srcRect/>
                  <a:stretch>
                    <a:fillRect/>
                  </a:stretch>
                </pic:blipFill>
                <pic:spPr bwMode="auto">
                  <a:xfrm>
                    <a:off x="0" y="0"/>
                    <a:ext cx="3200005" cy="918323"/>
                  </a:xfrm>
                  <a:prstGeom prst="rect">
                    <a:avLst/>
                  </a:prstGeom>
                  <a:noFill/>
                  <a:ln>
                    <a:noFill/>
                  </a:ln>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E83C3" w14:textId="77777777" w:rsidR="00370A95" w:rsidRDefault="00370A9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74147"/>
    <w:multiLevelType w:val="multilevel"/>
    <w:tmpl w:val="00089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F84BF4"/>
    <w:multiLevelType w:val="hybridMultilevel"/>
    <w:tmpl w:val="17B2618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2F306F57"/>
    <w:multiLevelType w:val="hybridMultilevel"/>
    <w:tmpl w:val="6C5C5EE0"/>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 w15:restartNumberingAfterBreak="0">
    <w:nsid w:val="3EBE3C51"/>
    <w:multiLevelType w:val="multilevel"/>
    <w:tmpl w:val="0CBE4244"/>
    <w:lvl w:ilvl="0">
      <w:start w:val="1"/>
      <w:numFmt w:val="decimal"/>
      <w:pStyle w:val="Chapit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E9C5629"/>
    <w:multiLevelType w:val="hybridMultilevel"/>
    <w:tmpl w:val="393E6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8B47D1"/>
    <w:multiLevelType w:val="multilevel"/>
    <w:tmpl w:val="2012DCF8"/>
    <w:lvl w:ilvl="0">
      <w:start w:val="1"/>
      <w:numFmt w:val="decimal"/>
      <w:pStyle w:val="Souschapitre"/>
      <w:lvlText w:val="%1."/>
      <w:lvlJc w:val="left"/>
      <w:pPr>
        <w:ind w:left="720" w:hanging="360"/>
      </w:pPr>
      <w:rPr>
        <w:rFonts w:hint="default"/>
        <w:b/>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C47"/>
    <w:rsid w:val="000B1602"/>
    <w:rsid w:val="000B1664"/>
    <w:rsid w:val="000B77D0"/>
    <w:rsid w:val="00167E11"/>
    <w:rsid w:val="001961E1"/>
    <w:rsid w:val="001B37F7"/>
    <w:rsid w:val="001F6FE7"/>
    <w:rsid w:val="002C2DC0"/>
    <w:rsid w:val="002C6C47"/>
    <w:rsid w:val="002D525A"/>
    <w:rsid w:val="0034596B"/>
    <w:rsid w:val="00370A95"/>
    <w:rsid w:val="003710BE"/>
    <w:rsid w:val="003A4A8E"/>
    <w:rsid w:val="003F6B22"/>
    <w:rsid w:val="00413140"/>
    <w:rsid w:val="004C5152"/>
    <w:rsid w:val="004F74FE"/>
    <w:rsid w:val="00575621"/>
    <w:rsid w:val="00592796"/>
    <w:rsid w:val="00592EFF"/>
    <w:rsid w:val="005971C2"/>
    <w:rsid w:val="005B38E4"/>
    <w:rsid w:val="00626664"/>
    <w:rsid w:val="0063229B"/>
    <w:rsid w:val="00671E22"/>
    <w:rsid w:val="006A6C56"/>
    <w:rsid w:val="006A6DD3"/>
    <w:rsid w:val="006E3F97"/>
    <w:rsid w:val="006F5A3F"/>
    <w:rsid w:val="007055B8"/>
    <w:rsid w:val="00760D23"/>
    <w:rsid w:val="007860D6"/>
    <w:rsid w:val="0078667C"/>
    <w:rsid w:val="007E2853"/>
    <w:rsid w:val="008122DF"/>
    <w:rsid w:val="008C1ED5"/>
    <w:rsid w:val="0097433C"/>
    <w:rsid w:val="00A348A6"/>
    <w:rsid w:val="00A810E7"/>
    <w:rsid w:val="00A90E30"/>
    <w:rsid w:val="00B27EDF"/>
    <w:rsid w:val="00B65345"/>
    <w:rsid w:val="00B85D5A"/>
    <w:rsid w:val="00BC5E24"/>
    <w:rsid w:val="00D35890"/>
    <w:rsid w:val="00D830C0"/>
    <w:rsid w:val="00E72727"/>
    <w:rsid w:val="00EA1AD7"/>
    <w:rsid w:val="00F04D41"/>
    <w:rsid w:val="00F36CF3"/>
    <w:rsid w:val="00F6106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E771E"/>
  <w14:defaultImageDpi w14:val="300"/>
  <w15:docId w15:val="{F6A95132-FF4A-2C49-990C-9CBCEA897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2C6C47"/>
    <w:pPr>
      <w:spacing w:before="100" w:beforeAutospacing="1" w:after="100" w:afterAutospacing="1"/>
      <w:outlineLvl w:val="0"/>
    </w:pPr>
    <w:rPr>
      <w:rFonts w:ascii="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EA1AD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4">
    <w:name w:val="heading 4"/>
    <w:basedOn w:val="Normal"/>
    <w:link w:val="Titre4Car"/>
    <w:uiPriority w:val="9"/>
    <w:qFormat/>
    <w:rsid w:val="002C6C47"/>
    <w:pPr>
      <w:spacing w:before="100" w:beforeAutospacing="1" w:after="100" w:afterAutospacing="1"/>
      <w:outlineLvl w:val="3"/>
    </w:pPr>
    <w:rPr>
      <w:rFonts w:ascii="Times New Roman" w:hAnsi="Times New Roman" w:cs="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apitre">
    <w:name w:val="Chapitre"/>
    <w:basedOn w:val="Normal"/>
    <w:next w:val="Normal"/>
    <w:autoRedefine/>
    <w:qFormat/>
    <w:rsid w:val="003F6B22"/>
    <w:pPr>
      <w:numPr>
        <w:numId w:val="1"/>
      </w:numPr>
      <w:tabs>
        <w:tab w:val="left" w:pos="6780"/>
      </w:tabs>
      <w:jc w:val="both"/>
    </w:pPr>
    <w:rPr>
      <w:rFonts w:ascii="Times New Roman" w:hAnsi="Times New Roman" w:cs="Times New Roman"/>
      <w:b/>
      <w:lang w:val="en-US" w:eastAsia="es-ES"/>
    </w:rPr>
  </w:style>
  <w:style w:type="paragraph" w:customStyle="1" w:styleId="Souschapitre">
    <w:name w:val="Sous chapitre"/>
    <w:basedOn w:val="Chapitre"/>
    <w:next w:val="Normal"/>
    <w:qFormat/>
    <w:rsid w:val="003F6B22"/>
    <w:pPr>
      <w:numPr>
        <w:numId w:val="2"/>
      </w:numPr>
    </w:pPr>
  </w:style>
  <w:style w:type="character" w:customStyle="1" w:styleId="Titre1Car">
    <w:name w:val="Titre 1 Car"/>
    <w:basedOn w:val="Policepardfaut"/>
    <w:link w:val="Titre1"/>
    <w:uiPriority w:val="9"/>
    <w:rsid w:val="002C6C47"/>
    <w:rPr>
      <w:rFonts w:ascii="Times New Roman" w:hAnsi="Times New Roman" w:cs="Times New Roman"/>
      <w:b/>
      <w:bCs/>
      <w:kern w:val="36"/>
      <w:sz w:val="48"/>
      <w:szCs w:val="48"/>
    </w:rPr>
  </w:style>
  <w:style w:type="character" w:customStyle="1" w:styleId="Titre4Car">
    <w:name w:val="Titre 4 Car"/>
    <w:basedOn w:val="Policepardfaut"/>
    <w:link w:val="Titre4"/>
    <w:uiPriority w:val="9"/>
    <w:rsid w:val="002C6C47"/>
    <w:rPr>
      <w:rFonts w:ascii="Times New Roman" w:hAnsi="Times New Roman" w:cs="Times New Roman"/>
      <w:b/>
      <w:bCs/>
    </w:rPr>
  </w:style>
  <w:style w:type="character" w:customStyle="1" w:styleId="lig1">
    <w:name w:val="lig1"/>
    <w:basedOn w:val="Policepardfaut"/>
    <w:rsid w:val="002C6C47"/>
  </w:style>
  <w:style w:type="paragraph" w:styleId="En-tte">
    <w:name w:val="header"/>
    <w:basedOn w:val="Normal"/>
    <w:link w:val="En-tteCar"/>
    <w:uiPriority w:val="99"/>
    <w:unhideWhenUsed/>
    <w:rsid w:val="002C6C47"/>
    <w:pPr>
      <w:tabs>
        <w:tab w:val="center" w:pos="4536"/>
        <w:tab w:val="right" w:pos="9072"/>
      </w:tabs>
    </w:pPr>
  </w:style>
  <w:style w:type="character" w:customStyle="1" w:styleId="En-tteCar">
    <w:name w:val="En-tête Car"/>
    <w:basedOn w:val="Policepardfaut"/>
    <w:link w:val="En-tte"/>
    <w:uiPriority w:val="99"/>
    <w:rsid w:val="002C6C47"/>
  </w:style>
  <w:style w:type="paragraph" w:styleId="Pieddepage">
    <w:name w:val="footer"/>
    <w:basedOn w:val="Normal"/>
    <w:link w:val="PieddepageCar"/>
    <w:uiPriority w:val="99"/>
    <w:unhideWhenUsed/>
    <w:rsid w:val="002C6C47"/>
    <w:pPr>
      <w:tabs>
        <w:tab w:val="center" w:pos="4536"/>
        <w:tab w:val="right" w:pos="9072"/>
      </w:tabs>
    </w:pPr>
  </w:style>
  <w:style w:type="character" w:customStyle="1" w:styleId="PieddepageCar">
    <w:name w:val="Pied de page Car"/>
    <w:basedOn w:val="Policepardfaut"/>
    <w:link w:val="Pieddepage"/>
    <w:uiPriority w:val="99"/>
    <w:rsid w:val="002C6C47"/>
  </w:style>
  <w:style w:type="paragraph" w:styleId="Textedebulles">
    <w:name w:val="Balloon Text"/>
    <w:basedOn w:val="Normal"/>
    <w:link w:val="TextedebullesCar"/>
    <w:uiPriority w:val="99"/>
    <w:semiHidden/>
    <w:unhideWhenUsed/>
    <w:rsid w:val="002C6C4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C6C47"/>
    <w:rPr>
      <w:rFonts w:ascii="Lucida Grande" w:hAnsi="Lucida Grande" w:cs="Lucida Grande"/>
      <w:sz w:val="18"/>
      <w:szCs w:val="18"/>
    </w:rPr>
  </w:style>
  <w:style w:type="paragraph" w:styleId="NormalWeb">
    <w:name w:val="Normal (Web)"/>
    <w:basedOn w:val="Normal"/>
    <w:uiPriority w:val="99"/>
    <w:semiHidden/>
    <w:unhideWhenUsed/>
    <w:rsid w:val="002D525A"/>
    <w:pPr>
      <w:spacing w:before="100" w:beforeAutospacing="1" w:after="100" w:afterAutospacing="1"/>
    </w:pPr>
    <w:rPr>
      <w:rFonts w:ascii="Times New Roman" w:hAnsi="Times New Roman" w:cs="Times New Roman"/>
      <w:sz w:val="20"/>
      <w:szCs w:val="20"/>
    </w:rPr>
  </w:style>
  <w:style w:type="character" w:styleId="Lienhypertexte">
    <w:name w:val="Hyperlink"/>
    <w:basedOn w:val="Policepardfaut"/>
    <w:uiPriority w:val="99"/>
    <w:unhideWhenUsed/>
    <w:rsid w:val="002D525A"/>
    <w:rPr>
      <w:color w:val="0000FF"/>
      <w:u w:val="single"/>
    </w:rPr>
  </w:style>
  <w:style w:type="paragraph" w:styleId="Paragraphedeliste">
    <w:name w:val="List Paragraph"/>
    <w:basedOn w:val="Normal"/>
    <w:uiPriority w:val="34"/>
    <w:qFormat/>
    <w:rsid w:val="002D525A"/>
    <w:pPr>
      <w:ind w:left="720"/>
      <w:contextualSpacing/>
    </w:pPr>
  </w:style>
  <w:style w:type="character" w:customStyle="1" w:styleId="Titre2Car">
    <w:name w:val="Titre 2 Car"/>
    <w:basedOn w:val="Policepardfaut"/>
    <w:link w:val="Titre2"/>
    <w:uiPriority w:val="9"/>
    <w:semiHidden/>
    <w:rsid w:val="00EA1AD7"/>
    <w:rPr>
      <w:rFonts w:asciiTheme="majorHAnsi" w:eastAsiaTheme="majorEastAsia" w:hAnsiTheme="majorHAnsi" w:cstheme="majorBidi"/>
      <w:color w:val="365F91" w:themeColor="accent1" w:themeShade="BF"/>
      <w:sz w:val="26"/>
      <w:szCs w:val="26"/>
    </w:rPr>
  </w:style>
  <w:style w:type="character" w:styleId="Accentuationintense">
    <w:name w:val="Intense Emphasis"/>
    <w:basedOn w:val="Policepardfaut"/>
    <w:uiPriority w:val="21"/>
    <w:qFormat/>
    <w:rsid w:val="00EA1AD7"/>
    <w:rPr>
      <w:rFonts w:asciiTheme="majorHAnsi" w:eastAsiaTheme="majorEastAsia" w:hAnsiTheme="majorHAnsi" w:cstheme="majorBidi"/>
      <w:b/>
      <w:bCs/>
      <w:i/>
      <w:iCs/>
      <w:color w:val="4F81BD" w:themeColor="accent1"/>
      <w:sz w:val="26"/>
      <w:szCs w:val="26"/>
      <w:lang w:val="en-GB"/>
    </w:rPr>
  </w:style>
  <w:style w:type="character" w:styleId="Mentionnonrsolue">
    <w:name w:val="Unresolved Mention"/>
    <w:basedOn w:val="Policepardfaut"/>
    <w:uiPriority w:val="99"/>
    <w:semiHidden/>
    <w:unhideWhenUsed/>
    <w:rsid w:val="004F7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534097">
      <w:bodyDiv w:val="1"/>
      <w:marLeft w:val="0"/>
      <w:marRight w:val="0"/>
      <w:marTop w:val="0"/>
      <w:marBottom w:val="0"/>
      <w:divBdr>
        <w:top w:val="none" w:sz="0" w:space="0" w:color="auto"/>
        <w:left w:val="none" w:sz="0" w:space="0" w:color="auto"/>
        <w:bottom w:val="none" w:sz="0" w:space="0" w:color="auto"/>
        <w:right w:val="none" w:sz="0" w:space="0" w:color="auto"/>
      </w:divBdr>
    </w:div>
    <w:div w:id="765880262">
      <w:bodyDiv w:val="1"/>
      <w:marLeft w:val="0"/>
      <w:marRight w:val="0"/>
      <w:marTop w:val="0"/>
      <w:marBottom w:val="0"/>
      <w:divBdr>
        <w:top w:val="none" w:sz="0" w:space="0" w:color="auto"/>
        <w:left w:val="none" w:sz="0" w:space="0" w:color="auto"/>
        <w:bottom w:val="none" w:sz="0" w:space="0" w:color="auto"/>
        <w:right w:val="none" w:sz="0" w:space="0" w:color="auto"/>
      </w:divBdr>
      <w:divsChild>
        <w:div w:id="2055502364">
          <w:marLeft w:val="0"/>
          <w:marRight w:val="0"/>
          <w:marTop w:val="0"/>
          <w:marBottom w:val="0"/>
          <w:divBdr>
            <w:top w:val="none" w:sz="0" w:space="0" w:color="auto"/>
            <w:left w:val="none" w:sz="0" w:space="0" w:color="auto"/>
            <w:bottom w:val="none" w:sz="0" w:space="0" w:color="auto"/>
            <w:right w:val="none" w:sz="0" w:space="0" w:color="auto"/>
          </w:divBdr>
          <w:divsChild>
            <w:div w:id="2054309479">
              <w:marLeft w:val="0"/>
              <w:marRight w:val="0"/>
              <w:marTop w:val="0"/>
              <w:marBottom w:val="375"/>
              <w:divBdr>
                <w:top w:val="none" w:sz="0" w:space="0" w:color="auto"/>
                <w:left w:val="none" w:sz="0" w:space="0" w:color="auto"/>
                <w:bottom w:val="none" w:sz="0" w:space="0" w:color="auto"/>
                <w:right w:val="none" w:sz="0" w:space="0" w:color="auto"/>
              </w:divBdr>
            </w:div>
            <w:div w:id="201341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8093">
      <w:bodyDiv w:val="1"/>
      <w:marLeft w:val="0"/>
      <w:marRight w:val="0"/>
      <w:marTop w:val="0"/>
      <w:marBottom w:val="0"/>
      <w:divBdr>
        <w:top w:val="none" w:sz="0" w:space="0" w:color="auto"/>
        <w:left w:val="none" w:sz="0" w:space="0" w:color="auto"/>
        <w:bottom w:val="none" w:sz="0" w:space="0" w:color="auto"/>
        <w:right w:val="none" w:sz="0" w:space="0" w:color="auto"/>
      </w:divBdr>
    </w:div>
    <w:div w:id="12811077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re.caron@cirad.f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p-pcp.org/projects/on-going/eu-prosuli"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rp-pcp.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icolas.gaidet-drapier@cirad.fr"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3</Pages>
  <Words>1352</Words>
  <Characters>7441</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Cirad</Company>
  <LinksUpToDate>false</LinksUpToDate>
  <CharactersWithSpaces>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Caron</dc:creator>
  <cp:keywords/>
  <dc:description/>
  <cp:lastModifiedBy>AleX Caron</cp:lastModifiedBy>
  <cp:revision>14</cp:revision>
  <dcterms:created xsi:type="dcterms:W3CDTF">2019-01-29T09:32:00Z</dcterms:created>
  <dcterms:modified xsi:type="dcterms:W3CDTF">2019-01-30T08:32:00Z</dcterms:modified>
</cp:coreProperties>
</file>