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473"/>
        <w:gridCol w:w="3166"/>
      </w:tblGrid>
      <w:tr w:rsidR="002F3D5D" w:rsidTr="00BA6876">
        <w:tc>
          <w:tcPr>
            <w:tcW w:w="160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4F6228" w:themeFill="accent3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Pr="00BA6876" w:rsidRDefault="002F3D5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bookmarkStart w:id="0" w:name="_GoBack"/>
            <w:bookmarkEnd w:id="0"/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4473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4F6228" w:themeFill="accent3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Pr="00BA6876" w:rsidRDefault="002F3D5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16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4F6228" w:themeFill="accent3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Pr="00BA6876" w:rsidRDefault="002F3D5D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t>PRESENTER/FACILITATOR</w:t>
            </w:r>
          </w:p>
        </w:tc>
      </w:tr>
      <w:tr w:rsidR="002F3D5D" w:rsidTr="00BA6876">
        <w:tc>
          <w:tcPr>
            <w:tcW w:w="9242" w:type="dxa"/>
            <w:gridSpan w:val="3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1: 24 APRIL 2014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08H30 – 09H00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Arrival and registration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035FC4">
            <w:r>
              <w:t>SADC Secretariat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09h00 – 09h10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Welcome and opening address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035FC4">
            <w:r>
              <w:t>Angolan Minister of Tourism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09h10 – 09h30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Purpose of the workshop and introductions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035FC4">
            <w:r>
              <w:t>Dr Soto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4921B9">
            <w:r>
              <w:t>09h30 – 10h10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Overview of the project in terms of the ToR and progress made thus far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035FC4">
            <w:r>
              <w:t>Kevan Zunckel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4921B9">
            <w:r>
              <w:t>10h1</w:t>
            </w:r>
            <w:r w:rsidR="002F3D5D">
              <w:t>0 – 10h30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D5D" w:rsidRDefault="004921B9">
            <w:r w:rsidRPr="00BA6876">
              <w:rPr>
                <w:b/>
              </w:rPr>
              <w:t>The KAZA TFCA</w:t>
            </w:r>
            <w:r>
              <w:t xml:space="preserve"> with specific reference to how it is defined and the legal and policy framework that has provided the mandate for its establishment – a best case example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D5D" w:rsidRDefault="004921B9">
            <w:r w:rsidRPr="004921B9">
              <w:t>Frederick Dipotso</w:t>
            </w:r>
          </w:p>
        </w:tc>
      </w:tr>
      <w:tr w:rsidR="002F3D5D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r>
              <w:t>10h30 – 11h00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5D" w:rsidRDefault="002F3D5D">
            <w:pPr>
              <w:jc w:val="center"/>
            </w:pPr>
            <w:r>
              <w:t>REFRESHMENTS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4921B9">
            <w:r>
              <w:t>11h00 – 11h10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4921B9" w:rsidP="003306E6">
            <w:r>
              <w:t>Process to be followed for the 1</w:t>
            </w:r>
            <w:r>
              <w:rPr>
                <w:vertAlign w:val="superscript"/>
              </w:rPr>
              <w:t>st</w:t>
            </w:r>
            <w:r>
              <w:t xml:space="preserve"> session of small group break away discussions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035FC4" w:rsidP="003306E6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11h10 – 12h00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small group discussions focussing on Sections 2 – 5:</w:t>
            </w:r>
          </w:p>
          <w:p w:rsidR="004921B9" w:rsidRDefault="004921B9">
            <w:r>
              <w:t>Group 1: Definitions</w:t>
            </w:r>
          </w:p>
          <w:p w:rsidR="004921B9" w:rsidRDefault="004921B9">
            <w:r>
              <w:t>Group 2: The value/benefits of TFCAs (packaging the concept)</w:t>
            </w:r>
          </w:p>
          <w:p w:rsidR="004921B9" w:rsidRDefault="004921B9">
            <w:r>
              <w:t>Group 3: The Status Quo of SADC TFCAs</w:t>
            </w:r>
          </w:p>
          <w:p w:rsidR="004921B9" w:rsidRPr="00035FC4" w:rsidRDefault="004921B9">
            <w:r>
              <w:t>Group 4: The legal and policy framework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12H00 – 13h00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4 x 15’ feedback reports to the plenary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 w:rsidP="00C360F5">
            <w:r>
              <w:t>13h00 – 14h</w:t>
            </w:r>
            <w:r w:rsidR="00C360F5">
              <w:t>00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 w:rsidP="00C360F5">
            <w:pPr>
              <w:jc w:val="center"/>
            </w:pPr>
            <w:r>
              <w:t>LUCNH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14h00 – 14</w:t>
            </w:r>
            <w:r w:rsidR="004921B9">
              <w:t>h</w:t>
            </w:r>
            <w:r>
              <w:t>3</w:t>
            </w:r>
            <w:r w:rsidR="004921B9">
              <w:t>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Plenary discussion on 1</w:t>
            </w:r>
            <w:r>
              <w:rPr>
                <w:vertAlign w:val="superscript"/>
              </w:rPr>
              <w:t>st</w:t>
            </w:r>
            <w:r>
              <w:t xml:space="preserve"> session report back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C360F5" w:rsidP="00C360F5">
            <w:r>
              <w:t>14</w:t>
            </w:r>
            <w:r w:rsidR="004921B9">
              <w:t>h</w:t>
            </w:r>
            <w:r>
              <w:t>3</w:t>
            </w:r>
            <w:r w:rsidR="004921B9">
              <w:t>0 – 1</w:t>
            </w:r>
            <w:r>
              <w:t>4</w:t>
            </w:r>
            <w:r w:rsidR="004921B9">
              <w:t>h</w:t>
            </w:r>
            <w:r>
              <w:t>5</w:t>
            </w:r>
            <w:r w:rsidR="004921B9">
              <w:t>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C360F5" w:rsidP="001F5657">
            <w:r w:rsidRPr="00BA6876">
              <w:rPr>
                <w:b/>
              </w:rPr>
              <w:t xml:space="preserve">The </w:t>
            </w:r>
            <w:r w:rsidR="001F5657" w:rsidRPr="00BA6876">
              <w:rPr>
                <w:b/>
              </w:rPr>
              <w:t>Great Limpopo TFP</w:t>
            </w:r>
            <w:r>
              <w:t xml:space="preserve"> with specific reference to the processes that were followed in its initiation – a best case example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1B9" w:rsidRDefault="001F5657">
            <w:r>
              <w:t>Piet Theron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14h5</w:t>
            </w:r>
            <w:r w:rsidR="004921B9">
              <w:t>0 – 15h</w:t>
            </w:r>
            <w:r>
              <w:t>0</w:t>
            </w:r>
            <w:r w:rsidR="004921B9">
              <w:t>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Process to be followed for the 2</w:t>
            </w:r>
            <w:r>
              <w:rPr>
                <w:vertAlign w:val="superscript"/>
              </w:rPr>
              <w:t>nd</w:t>
            </w:r>
            <w:r>
              <w:t xml:space="preserve"> session of small group break away discussions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>
            <w:r>
              <w:t>15h00 – 16h0</w:t>
            </w:r>
            <w:r w:rsidR="004921B9">
              <w:t>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small group discussions focussing on Section 6:</w:t>
            </w:r>
          </w:p>
          <w:p w:rsidR="004921B9" w:rsidRDefault="004921B9">
            <w:r>
              <w:t>Group 1: Assessing the enabling/implementation environment</w:t>
            </w:r>
          </w:p>
          <w:p w:rsidR="004921B9" w:rsidRDefault="004921B9">
            <w:r>
              <w:t>Group 2: Assessing TFCA feasibility</w:t>
            </w:r>
          </w:p>
          <w:p w:rsidR="004921B9" w:rsidRDefault="004921B9">
            <w:r>
              <w:t>Group 3: Designing the implementation process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16h00 – 16h30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pPr>
              <w:jc w:val="center"/>
            </w:pPr>
            <w:r>
              <w:t>REFRESHMENTS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16h30</w:t>
            </w:r>
            <w:r w:rsidR="004921B9">
              <w:t xml:space="preserve"> – 1</w:t>
            </w:r>
            <w:r>
              <w:t>7h30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3 X 20’ feedback reports to plenary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17</w:t>
            </w:r>
            <w:r w:rsidR="004921B9">
              <w:t>h</w:t>
            </w:r>
            <w:r>
              <w:t>30</w:t>
            </w:r>
            <w:r w:rsidR="004921B9">
              <w:t xml:space="preserve"> – 18h</w:t>
            </w:r>
            <w:r>
              <w:t>00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Plenary discussion on 2</w:t>
            </w:r>
            <w:r>
              <w:rPr>
                <w:vertAlign w:val="superscript"/>
              </w:rPr>
              <w:t>nd</w:t>
            </w:r>
            <w:r>
              <w:t xml:space="preserve"> session report back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C360F5" w:rsidP="00C360F5">
            <w:r>
              <w:t>18h00</w:t>
            </w:r>
            <w:r w:rsidR="004921B9">
              <w:t xml:space="preserve"> – 18h</w:t>
            </w:r>
            <w:r>
              <w:t>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Rapid review of Day 1 proceedings and indication of Day 2 process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0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6B2C64">
            <w:r>
              <w:t>18h10</w:t>
            </w:r>
            <w:r w:rsidR="004921B9">
              <w:t xml:space="preserve"> – 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pPr>
              <w:jc w:val="center"/>
            </w:pPr>
            <w:r>
              <w:t>CLOSURE FOR THE DAY</w:t>
            </w:r>
          </w:p>
        </w:tc>
      </w:tr>
    </w:tbl>
    <w:p w:rsidR="00BA6876" w:rsidRDefault="00BA6876">
      <w:r>
        <w:br w:type="page"/>
      </w:r>
    </w:p>
    <w:tbl>
      <w:tblPr>
        <w:tblW w:w="9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408"/>
        <w:gridCol w:w="3166"/>
      </w:tblGrid>
      <w:tr w:rsidR="00BA6876" w:rsidTr="00BA6876">
        <w:tc>
          <w:tcPr>
            <w:tcW w:w="16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 w:themeFill="accent3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876" w:rsidRPr="00BA6876" w:rsidRDefault="00BA6876" w:rsidP="003306E6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lastRenderedPageBreak/>
              <w:t>TIME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 w:themeFill="accent3" w:themeFillShade="80"/>
          </w:tcPr>
          <w:p w:rsidR="00BA6876" w:rsidRPr="00BA6876" w:rsidRDefault="00BA6876" w:rsidP="003306E6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1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 w:themeFill="accent3" w:themeFillShade="80"/>
          </w:tcPr>
          <w:p w:rsidR="00BA6876" w:rsidRPr="00BA6876" w:rsidRDefault="00BA6876" w:rsidP="003306E6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A6876">
              <w:rPr>
                <w:rFonts w:ascii="Cambria" w:hAnsi="Cambria"/>
                <w:b/>
                <w:bCs/>
                <w:color w:val="FFFFFF" w:themeColor="background1"/>
              </w:rPr>
              <w:t>PRESENTER/FACILITATOR</w:t>
            </w:r>
          </w:p>
        </w:tc>
      </w:tr>
      <w:tr w:rsidR="004921B9" w:rsidTr="00BA6876">
        <w:tc>
          <w:tcPr>
            <w:tcW w:w="9242" w:type="dxa"/>
            <w:gridSpan w:val="3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2: 25 APRIL 2014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08h00 – 08h10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Confirmation of Session 3 arrangements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1F5657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>
            <w:r>
              <w:t>08h10 – 08h30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 w:rsidP="001F5657">
            <w:r w:rsidRPr="00BA6876">
              <w:rPr>
                <w:b/>
              </w:rPr>
              <w:t>The Greater Mapungubwe TFCA</w:t>
            </w:r>
            <w:r>
              <w:t xml:space="preserve"> with specific reference to the processes followed for its establishment and development – potential case studies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>
            <w:r w:rsidRPr="00C360F5">
              <w:rPr>
                <w:lang w:val="en-GB"/>
              </w:rPr>
              <w:t xml:space="preserve">Patience </w:t>
            </w:r>
            <w:proofErr w:type="spellStart"/>
            <w:r w:rsidRPr="00C360F5">
              <w:rPr>
                <w:lang w:val="en-GB"/>
              </w:rPr>
              <w:t>Gandiwa</w:t>
            </w:r>
            <w:proofErr w:type="spellEnd"/>
          </w:p>
        </w:tc>
      </w:tr>
      <w:tr w:rsidR="001F5657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>
            <w:r>
              <w:t>08h30 – 08h50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>
            <w:r w:rsidRPr="00BA6876">
              <w:rPr>
                <w:b/>
              </w:rPr>
              <w:t>The Maiombe Forest TFCA</w:t>
            </w:r>
            <w:r>
              <w:t xml:space="preserve"> with specific reference to the processes followed for its establishment and development – potential case studies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57" w:rsidRDefault="001F5657">
            <w:r w:rsidRPr="001F5657">
              <w:rPr>
                <w:lang w:val="en-GB"/>
              </w:rPr>
              <w:t xml:space="preserve">Albertina </w:t>
            </w:r>
            <w:proofErr w:type="spellStart"/>
            <w:r w:rsidRPr="001F5657">
              <w:rPr>
                <w:lang w:val="en-GB"/>
              </w:rPr>
              <w:t>Nzuzi</w:t>
            </w:r>
            <w:proofErr w:type="spellEnd"/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08h50 – 09h5</w:t>
            </w:r>
            <w:r w:rsidR="004921B9"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small group discussions focussing on Section 7:</w:t>
            </w:r>
          </w:p>
          <w:p w:rsidR="004921B9" w:rsidRDefault="004921B9">
            <w:r>
              <w:t>Group 1: Securing buy-in and building legitimacy</w:t>
            </w:r>
          </w:p>
          <w:p w:rsidR="004921B9" w:rsidRDefault="004921B9">
            <w:r>
              <w:t>Group 2: Selecting/designing an appropriate governance model and mapping the TFCA</w:t>
            </w:r>
          </w:p>
          <w:p w:rsidR="004921B9" w:rsidRDefault="004921B9">
            <w:r>
              <w:t>Group 3: Joint management planning inclusive of the high level framework, detailed short-term planning and monitoring and evaluation</w:t>
            </w:r>
          </w:p>
          <w:p w:rsidR="004921B9" w:rsidRDefault="004921B9">
            <w:r>
              <w:t>Group 4: Planning for financial sustainability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09h5</w:t>
            </w:r>
            <w:r w:rsidR="004921B9">
              <w:t>0 – 10h30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2</w:t>
            </w:r>
            <w:r w:rsidR="004921B9">
              <w:t xml:space="preserve"> X 20’ feedback reports to plenary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10h30 – 11h00</w:t>
            </w:r>
          </w:p>
        </w:tc>
        <w:tc>
          <w:tcPr>
            <w:tcW w:w="7574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pPr>
              <w:jc w:val="center"/>
            </w:pPr>
            <w:r>
              <w:t>REFRESHMENTS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11H00 – 11H4</w:t>
            </w:r>
            <w:r w:rsidR="004921B9"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2</w:t>
            </w:r>
            <w:r w:rsidR="004921B9">
              <w:t xml:space="preserve"> X 20’ feedback report to plenary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11h40 – 12h4</w:t>
            </w:r>
            <w:r w:rsidR="004921B9">
              <w:t>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Plenary discussion on 3</w:t>
            </w:r>
            <w:r>
              <w:rPr>
                <w:vertAlign w:val="superscript"/>
              </w:rPr>
              <w:t>rd</w:t>
            </w:r>
            <w:r>
              <w:t xml:space="preserve"> session report back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1F5657">
            <w:r>
              <w:t>12h4</w:t>
            </w:r>
            <w:r w:rsidR="004921B9">
              <w:t>0 – 13h00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Critical review of progress and identification of any gaps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13h00 – 14h00</w:t>
            </w:r>
          </w:p>
        </w:tc>
        <w:tc>
          <w:tcPr>
            <w:tcW w:w="7574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pPr>
              <w:jc w:val="center"/>
            </w:pPr>
            <w:r>
              <w:t>LUNCH</w:t>
            </w:r>
          </w:p>
        </w:tc>
      </w:tr>
      <w:tr w:rsidR="007A0A24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24" w:rsidRDefault="007A0A24">
            <w:r>
              <w:t>14h00 – 14h30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24" w:rsidRDefault="007A0A24" w:rsidP="003306E6">
            <w:r>
              <w:t>Critical review of progress and identification of any gaps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</w:tcPr>
          <w:p w:rsidR="007A0A24" w:rsidRDefault="00035FC4" w:rsidP="00035FC4">
            <w:pPr>
              <w:ind w:left="128"/>
            </w:pPr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7A0A24">
            <w:r>
              <w:t>14h3</w:t>
            </w:r>
            <w:r w:rsidR="004921B9">
              <w:t>0 – 15h00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Confirmation of the way forward with particular reference to practitioner contributions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</w:t>
            </w:r>
          </w:p>
        </w:tc>
      </w:tr>
      <w:tr w:rsidR="004921B9" w:rsidTr="00BA6876">
        <w:tc>
          <w:tcPr>
            <w:tcW w:w="16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15h00 – 15h30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4921B9">
            <w:r>
              <w:t>Any other business and closure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1B9" w:rsidRDefault="00035FC4">
            <w:r>
              <w:t>Kevan Zunckel and Dr Soto</w:t>
            </w:r>
          </w:p>
        </w:tc>
      </w:tr>
    </w:tbl>
    <w:p w:rsidR="00B376EE" w:rsidRDefault="00B376EE"/>
    <w:sectPr w:rsidR="00B37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5D"/>
    <w:rsid w:val="00035FC4"/>
    <w:rsid w:val="001F5657"/>
    <w:rsid w:val="002F3D5D"/>
    <w:rsid w:val="003A1E49"/>
    <w:rsid w:val="004921B9"/>
    <w:rsid w:val="006B2C64"/>
    <w:rsid w:val="007A0A24"/>
    <w:rsid w:val="00B376EE"/>
    <w:rsid w:val="00BA6876"/>
    <w:rsid w:val="00C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5D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5D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 Zunkel</dc:creator>
  <cp:lastModifiedBy>Kevan Zunkel</cp:lastModifiedBy>
  <cp:revision>2</cp:revision>
  <dcterms:created xsi:type="dcterms:W3CDTF">2014-04-15T19:13:00Z</dcterms:created>
  <dcterms:modified xsi:type="dcterms:W3CDTF">2014-04-15T19:13:00Z</dcterms:modified>
</cp:coreProperties>
</file>